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F5F" w:rsidRPr="00010F47" w:rsidRDefault="00100F5F" w:rsidP="00100F5F">
      <w:pPr>
        <w:pStyle w:val="10"/>
        <w:numPr>
          <w:ilvl w:val="0"/>
          <w:numId w:val="0"/>
        </w:numPr>
        <w:rPr>
          <w:sz w:val="28"/>
          <w:szCs w:val="28"/>
        </w:rPr>
      </w:pPr>
      <w:bookmarkStart w:id="0" w:name="Par688"/>
      <w:bookmarkEnd w:id="0"/>
      <w:r w:rsidRPr="00010F47">
        <w:rPr>
          <w:sz w:val="28"/>
          <w:szCs w:val="28"/>
        </w:rPr>
        <w:t xml:space="preserve">Сведения об условиях контракта </w:t>
      </w:r>
      <w:r>
        <w:rPr>
          <w:sz w:val="28"/>
          <w:szCs w:val="28"/>
        </w:rPr>
        <w:t>и графике исполнения его обязательств</w:t>
      </w:r>
    </w:p>
    <w:p w:rsidR="00B11965" w:rsidRDefault="009C14B9">
      <w:pPr>
        <w:pStyle w:val="10"/>
      </w:pPr>
      <w:r>
        <w:t xml:space="preserve">Предмет и стороны </w:t>
      </w:r>
      <w:bookmarkStart w:id="1" w:name="Par690"/>
      <w:bookmarkEnd w:id="1"/>
      <w:r>
        <w:t>контракта</w:t>
      </w:r>
    </w:p>
    <w:p w:rsidR="00B11965" w:rsidRDefault="009C14B9">
      <w:pPr>
        <w:pStyle w:val="2"/>
      </w:pPr>
      <w:r>
        <w:t>Сведения о контракте</w:t>
      </w:r>
    </w:p>
    <w:p w:rsidR="00B11965" w:rsidRDefault="00B11965" w:rsidP="00F930BC"/>
    <w:p w:rsidR="00B11965" w:rsidRPr="00EA7721" w:rsidRDefault="009C14B9">
      <w:pPr>
        <w:ind w:left="1418"/>
        <w:rPr>
          <w:lang w:val="en-US"/>
        </w:rPr>
      </w:pPr>
      <w:r>
        <w:t>ИКЗ</w:t>
      </w:r>
      <w:r w:rsidRPr="00EA7721">
        <w:rPr>
          <w:lang w:val="en-US"/>
        </w:rPr>
        <w:t xml:space="preserve">: </w:t>
      </w:r>
      <w:r>
        <w:rPr>
          <w:lang w:val="en-US"/>
        </w:rPr>
        <w:t>231771047437577030100101930010000244</w:t>
      </w:r>
    </w:p>
    <w:p w:rsidR="00B11965" w:rsidRPr="00EA7721" w:rsidRDefault="009C14B9">
      <w:pPr>
        <w:ind w:left="1418"/>
        <w:rPr>
          <w:lang w:val="en-US"/>
        </w:rPr>
      </w:pPr>
      <w:r>
        <w:t>Номер</w:t>
      </w:r>
      <w:r w:rsidR="00A14F7F">
        <w:rPr>
          <w:lang w:val="en-US"/>
        </w:rPr>
        <w:t xml:space="preserve"> </w:t>
      </w:r>
      <w:r>
        <w:t>закупки</w:t>
      </w:r>
      <w:r w:rsidRPr="00EA7721">
        <w:rPr>
          <w:lang w:val="en-US"/>
        </w:rPr>
        <w:t xml:space="preserve">: </w:t>
      </w:r>
      <w:r>
        <w:rPr>
          <w:lang w:val="en-US"/>
        </w:rPr>
        <w:t>202301731000075001000325</w:t>
      </w:r>
    </w:p>
    <w:p w:rsidR="00B11965" w:rsidRDefault="009C14B9">
      <w:r>
        <w:t>Предмет контракта: Оказание государственным и муниципальным образовательным организациям, реализующим образовательные программы общего образования и среднего профессионального образования (далее – образовательные организации), избирательным комиссиям субъектов Российской Федерации и территориальным избирательным комиссиям (далее – избирательные комиссии), расположенным на территориях субъектов Российской Федерации (за исключением Республики Крым и г. Севастополя) (с учетом потребностей указанных пользователей), услуг по предоставлению с использованием единой сети передачи данных доступа к государственным, муниципальным, иным информационным системам и к информационно-телекоммуникационной сети «Интернет» (далее – сеть «Интернет»); по передаче данных при осуществлении доступа к государственным, муниципальным, иным информационным системам и к сети «Интернет»; по защите данных, обрабатываемых и передаваемых при осуществлении доступа к государственным, муниципальным, иным информационным системам и к сети «Интернет»; по обеспечению ограничения доступа к информации, распространение которой в Российской Федерации запрещено, и к информации, причиняющей вред здоровью и (или) развитию детей, содержащейся в сети «Интернет», для образовательных организаций; по мониторингу и обеспечению безопасности связи при предоставлении доступа к государственным, муниципальным, иным информационным системам и к сети «Интернет»; по организации подключения к единой сети передачи данных образовательных организаций и избирательных комиссий, по передаче данных при осуществлении доступа к этой сети</w:t>
      </w:r>
    </w:p>
    <w:p w:rsidR="00B11965" w:rsidRDefault="009C14B9">
      <w:r>
        <w:t>Цена контракта, руб.: 2 372 512 458,00</w:t>
      </w:r>
    </w:p>
    <w:p w:rsidR="00B11965" w:rsidRDefault="009C14B9">
      <w:r>
        <w:t>Способ указания цены</w:t>
      </w:r>
      <w:r w:rsidR="00A14F7F" w:rsidRPr="00A14F7F">
        <w:t xml:space="preserve"> </w:t>
      </w:r>
      <w:r>
        <w:t>контракта: Максимальное значение цены контракта</w:t>
      </w:r>
    </w:p>
    <w:p w:rsidR="00B11965" w:rsidRDefault="009C14B9">
      <w:pPr>
        <w:ind w:left="1418"/>
      </w:pPr>
      <w:r>
        <w:t xml:space="preserve">Заказчик является налоговым агентом для всех или отдельных объектов закупки контракта: </w:t>
      </w:r>
      <w:r w:rsidRPr="00BB4203">
        <w:t>Нет</w:t>
      </w:r>
    </w:p>
    <w:p w:rsidR="00B11965" w:rsidRDefault="009C14B9">
      <w:pPr>
        <w:ind w:left="1418"/>
      </w:pPr>
      <w:r>
        <w:t>Начало исполнения контракта:</w:t>
      </w:r>
      <w:r w:rsidRPr="00A14F7F">
        <w:t xml:space="preserve"> </w:t>
      </w:r>
      <w:r>
        <w:t>0 дн. от даты заключения контракта</w:t>
      </w:r>
    </w:p>
    <w:p w:rsidR="00B11965" w:rsidRDefault="009C14B9">
      <w:pPr>
        <w:ind w:left="1418"/>
      </w:pPr>
      <w:r>
        <w:t>Конец исполнения контракта:</w:t>
      </w:r>
      <w:r w:rsidRPr="00A14F7F">
        <w:t xml:space="preserve"> </w:t>
      </w:r>
      <w:r>
        <w:t>30.04.2024 (МСК)</w:t>
      </w:r>
    </w:p>
    <w:p w:rsidR="00B11965" w:rsidRDefault="00B11965"/>
    <w:p w:rsidR="00B11965" w:rsidRDefault="00B11965"/>
    <w:p w:rsidR="00B11965" w:rsidRDefault="009C14B9">
      <w:pPr>
        <w:pStyle w:val="2"/>
        <w:ind w:left="578" w:hanging="578"/>
      </w:pPr>
      <w:r>
        <w:t>Сведения о заказчике</w:t>
      </w:r>
    </w:p>
    <w:p w:rsidR="00B11965" w:rsidRDefault="009C14B9">
      <w:r>
        <w:t>Наименование</w:t>
      </w:r>
      <w:r w:rsidRPr="00BB4203">
        <w:t xml:space="preserve"> </w:t>
      </w:r>
      <w:r>
        <w:t xml:space="preserve">организации: </w:t>
      </w:r>
      <w:r w:rsidRPr="00BB4203">
        <w:t>МИНИСТЕРСТВО ЦИФРОВОГО РАЗВИТИЯ, СВЯЗИ И МАССОВЫХ КОММУНИКАЦИЙ РОССИЙСКОЙ ФЕДЕРАЦИИ</w:t>
      </w:r>
    </w:p>
    <w:p w:rsidR="00B11965" w:rsidRDefault="009C14B9">
      <w:pPr>
        <w:rPr>
          <w:szCs w:val="28"/>
        </w:rPr>
      </w:pPr>
      <w:r>
        <w:rPr>
          <w:szCs w:val="28"/>
        </w:rPr>
        <w:t xml:space="preserve">ИНН: </w:t>
      </w:r>
      <w:r w:rsidRPr="00BB4203">
        <w:t>7710474375</w:t>
      </w:r>
    </w:p>
    <w:p w:rsidR="00B11965" w:rsidRPr="00BB4203" w:rsidRDefault="009C14B9">
      <w:pPr>
        <w:rPr>
          <w:szCs w:val="28"/>
        </w:rPr>
      </w:pPr>
      <w:r>
        <w:rPr>
          <w:szCs w:val="28"/>
        </w:rPr>
        <w:t>КПП</w:t>
      </w:r>
      <w:r w:rsidRPr="00BB4203">
        <w:rPr>
          <w:szCs w:val="28"/>
        </w:rPr>
        <w:t xml:space="preserve">: </w:t>
      </w:r>
      <w:r w:rsidRPr="00BB4203">
        <w:t>770301001</w:t>
      </w:r>
    </w:p>
    <w:p w:rsidR="00B11965" w:rsidRDefault="009C14B9">
      <w:pPr>
        <w:rPr>
          <w:szCs w:val="28"/>
          <w:lang w:val="en-US"/>
        </w:rPr>
      </w:pPr>
      <w:r>
        <w:rPr>
          <w:szCs w:val="28"/>
        </w:rPr>
        <w:t>Место</w:t>
      </w:r>
      <w:r w:rsidR="00A14F7F" w:rsidRPr="00BB4203">
        <w:rPr>
          <w:szCs w:val="28"/>
        </w:rPr>
        <w:t xml:space="preserve"> </w:t>
      </w:r>
      <w:r>
        <w:rPr>
          <w:szCs w:val="28"/>
        </w:rPr>
        <w:t>нахождения</w:t>
      </w:r>
      <w:r w:rsidRPr="00BB4203">
        <w:rPr>
          <w:szCs w:val="28"/>
        </w:rPr>
        <w:t xml:space="preserve">: </w:t>
      </w:r>
      <w:r w:rsidRPr="00BB4203">
        <w:t xml:space="preserve">Российская Федерация, 123112, Москва, НАБ. </w:t>
      </w:r>
      <w:r>
        <w:rPr>
          <w:lang w:val="en-US"/>
        </w:rPr>
        <w:t>ПРЕСНЕНСКАЯ, Д. 10/СТР. 2</w:t>
      </w:r>
    </w:p>
    <w:p w:rsidR="00B11965" w:rsidRDefault="009C14B9">
      <w:r>
        <w:t>Адрес</w:t>
      </w:r>
      <w:r w:rsidRPr="00A14F7F">
        <w:t xml:space="preserve"> </w:t>
      </w:r>
      <w:r>
        <w:t>юридического</w:t>
      </w:r>
      <w:r w:rsidRPr="00A14F7F">
        <w:t xml:space="preserve"> </w:t>
      </w:r>
      <w:r>
        <w:t>лица:</w:t>
      </w:r>
      <w:r w:rsidRPr="00A14F7F">
        <w:t xml:space="preserve"> </w:t>
      </w:r>
      <w:r w:rsidRPr="00BB4203">
        <w:t xml:space="preserve">Российская Федерация, 123112, Москва, НАБ. </w:t>
      </w:r>
      <w:r>
        <w:rPr>
          <w:lang w:val="en-US"/>
        </w:rPr>
        <w:t>ПРЕСНЕНСКАЯ, Д. 10/СТР. 2</w:t>
      </w:r>
    </w:p>
    <w:p w:rsidR="00B11965" w:rsidRDefault="009C14B9">
      <w:pPr>
        <w:pStyle w:val="2"/>
        <w:ind w:left="578" w:hanging="578"/>
      </w:pPr>
      <w:r>
        <w:t>Сведения об исполнителе</w:t>
      </w:r>
    </w:p>
    <w:p w:rsidR="00B11965" w:rsidRPr="00BB4203" w:rsidRDefault="009C14B9">
      <w:r>
        <w:t>Наименование</w:t>
      </w:r>
      <w:r w:rsidRPr="00BB4203">
        <w:t xml:space="preserve"> </w:t>
      </w:r>
      <w:r>
        <w:t xml:space="preserve">организации: </w:t>
      </w:r>
      <w:r w:rsidRPr="00BB4203">
        <w:t>ПУБЛИЧНОЕ АКЦИОНЕРНОЕ ОБЩЕСТВО "РОСТЕЛЕКОМ"</w:t>
      </w:r>
    </w:p>
    <w:p w:rsidR="00B11965" w:rsidRPr="00BB4203" w:rsidRDefault="009C14B9">
      <w:pPr>
        <w:rPr>
          <w:szCs w:val="28"/>
        </w:rPr>
      </w:pPr>
      <w:r>
        <w:rPr>
          <w:szCs w:val="28"/>
        </w:rPr>
        <w:t>ИНН</w:t>
      </w:r>
      <w:r w:rsidRPr="00BB4203">
        <w:rPr>
          <w:szCs w:val="28"/>
        </w:rPr>
        <w:t xml:space="preserve">: </w:t>
      </w:r>
      <w:r w:rsidRPr="00BB4203">
        <w:t>7707049388</w:t>
      </w:r>
    </w:p>
    <w:p w:rsidR="00B11965" w:rsidRPr="00BB4203" w:rsidRDefault="009C14B9">
      <w:pPr>
        <w:rPr>
          <w:szCs w:val="28"/>
        </w:rPr>
      </w:pPr>
      <w:r>
        <w:rPr>
          <w:szCs w:val="28"/>
        </w:rPr>
        <w:t>КПП</w:t>
      </w:r>
      <w:r w:rsidRPr="00BB4203">
        <w:rPr>
          <w:szCs w:val="28"/>
        </w:rPr>
        <w:t xml:space="preserve">: </w:t>
      </w:r>
      <w:r w:rsidRPr="00BB4203">
        <w:t>784201001</w:t>
      </w:r>
    </w:p>
    <w:p w:rsidR="00B11965" w:rsidRDefault="009C14B9">
      <w:pPr>
        <w:rPr>
          <w:szCs w:val="28"/>
          <w:lang w:val="en-US"/>
        </w:rPr>
      </w:pPr>
      <w:r>
        <w:rPr>
          <w:szCs w:val="28"/>
        </w:rPr>
        <w:t>Место</w:t>
      </w:r>
      <w:r w:rsidR="00A14F7F" w:rsidRPr="00BB4203">
        <w:rPr>
          <w:szCs w:val="28"/>
        </w:rPr>
        <w:t xml:space="preserve"> </w:t>
      </w:r>
      <w:r>
        <w:rPr>
          <w:szCs w:val="28"/>
        </w:rPr>
        <w:t>нахождения</w:t>
      </w:r>
      <w:r w:rsidRPr="00BB4203">
        <w:rPr>
          <w:szCs w:val="28"/>
        </w:rPr>
        <w:t xml:space="preserve">: </w:t>
      </w:r>
      <w:r w:rsidRPr="00BB4203">
        <w:t xml:space="preserve">191167, Российская Федерация, г. Санкт-Петербург, вн. тер. г. Муниципальный округ Смольнинское, наб. </w:t>
      </w:r>
      <w:r>
        <w:rPr>
          <w:lang w:val="en-US"/>
        </w:rPr>
        <w:t>Синопская, д. 14, литера А</w:t>
      </w:r>
    </w:p>
    <w:p w:rsidR="00B11965" w:rsidRDefault="009C14B9" w:rsidP="001C5CDE">
      <w:pPr>
        <w:spacing w:line="408" w:lineRule="auto"/>
        <w:ind w:left="1423"/>
      </w:pPr>
      <w:r>
        <w:t>Адрес</w:t>
      </w:r>
      <w:r w:rsidRPr="00A14F7F">
        <w:t xml:space="preserve"> </w:t>
      </w:r>
      <w:r>
        <w:t>юридического</w:t>
      </w:r>
      <w:r w:rsidRPr="00A14F7F">
        <w:t xml:space="preserve"> </w:t>
      </w:r>
      <w:r>
        <w:t xml:space="preserve">лица: </w:t>
      </w:r>
      <w:r w:rsidRPr="00BB4203">
        <w:t xml:space="preserve">Российская Федерация, 115172, г. Москва, ул. </w:t>
      </w:r>
      <w:r>
        <w:rPr>
          <w:lang w:val="en-US"/>
        </w:rPr>
        <w:t>Гончарная, д. 30 стр.1</w:t>
      </w:r>
      <w:r w:rsidR="001C5CDE" w:rsidRPr="00F20E37">
        <w:rPr>
          <w:lang w:val="en-US"/>
        </w:rPr>
        <w:t xml:space="preserve">  </w:t>
      </w:r>
    </w:p>
    <w:p w:rsidR="00B11965" w:rsidRDefault="009C14B9">
      <w:pPr>
        <w:pStyle w:val="2"/>
        <w:ind w:left="578" w:hanging="578"/>
      </w:pPr>
      <w:r>
        <w:t>Сведения о других участниках исполнения контракта</w:t>
      </w:r>
    </w:p>
    <w:p w:rsidR="00B11965" w:rsidRDefault="009C14B9">
      <w:r>
        <w:rPr>
          <w:rFonts w:eastAsiaTheme="minorHAnsi"/>
          <w:lang w:eastAsia="en-US"/>
        </w:rPr>
        <w:t>Отсутствуют</w:t>
      </w:r>
    </w:p>
    <w:p w:rsidR="00B11965" w:rsidRDefault="009C14B9">
      <w:pPr>
        <w:pStyle w:val="2"/>
        <w:numPr>
          <w:ilvl w:val="0"/>
          <w:numId w:val="0"/>
        </w:numPr>
      </w:pPr>
      <w:bookmarkStart w:id="2" w:name="Par692"/>
      <w:bookmarkEnd w:id="2"/>
      <w:r>
        <w:t>Сведения о субподрядных договорах</w:t>
      </w:r>
    </w:p>
    <w:p w:rsidR="00B11965" w:rsidRDefault="009C14B9">
      <w:pPr>
        <w:rPr>
          <w:lang w:eastAsia="ru-RU"/>
        </w:rPr>
      </w:pPr>
      <w:r>
        <w:rPr>
          <w:rStyle w:val="aff3"/>
        </w:rPr>
        <w:t>Отсутствуют</w:t>
      </w:r>
    </w:p>
    <w:p w:rsidR="00B11965" w:rsidRDefault="009C14B9">
      <w:pPr>
        <w:pStyle w:val="2"/>
        <w:ind w:left="578" w:hanging="578"/>
      </w:pPr>
      <w:r>
        <w:lastRenderedPageBreak/>
        <w:t>Сведения об объектах закупки</w:t>
      </w:r>
    </w:p>
    <w:p w:rsidR="00B11965" w:rsidRDefault="00B11965"/>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678"/>
        <w:gridCol w:w="1559"/>
        <w:gridCol w:w="1984"/>
        <w:gridCol w:w="2127"/>
        <w:gridCol w:w="2835"/>
      </w:tblGrid>
      <w:tr w:rsidR="00761B24">
        <w:trPr>
          <w:cantSplit/>
          <w:tblHeader/>
        </w:trPr>
        <w:tc>
          <w:tcPr>
            <w:tcW w:w="1526" w:type="dxa"/>
            <w:shd w:val="clear" w:color="auto" w:fill="auto"/>
          </w:tcPr>
          <w:p w:rsidR="00B11965" w:rsidRDefault="00CD7344">
            <w:pPr>
              <w:pStyle w:val="aff4"/>
              <w:rPr>
                <w:b/>
              </w:rPr>
            </w:pPr>
            <w:r>
              <w:t xml:space="preserve"> </w:t>
            </w:r>
            <w:r w:rsidR="009C14B9">
              <w:rPr>
                <w:rStyle w:val="1a"/>
                <w:rFonts w:eastAsiaTheme="minorHAnsi"/>
              </w:rPr>
              <w:t>ОКПД 2 / КТРУ</w:t>
            </w:r>
          </w:p>
        </w:tc>
        <w:tc>
          <w:tcPr>
            <w:tcW w:w="4678" w:type="dxa"/>
            <w:shd w:val="clear" w:color="auto" w:fill="auto"/>
          </w:tcPr>
          <w:p w:rsidR="00B11965" w:rsidRDefault="009C14B9">
            <w:pPr>
              <w:pStyle w:val="19"/>
            </w:pPr>
            <w:r>
              <w:t>Наименование</w:t>
            </w:r>
          </w:p>
        </w:tc>
        <w:tc>
          <w:tcPr>
            <w:tcW w:w="1559" w:type="dxa"/>
          </w:tcPr>
          <w:p w:rsidR="00B11965" w:rsidRDefault="009C14B9">
            <w:pPr>
              <w:pStyle w:val="19"/>
            </w:pPr>
            <w:r>
              <w:t>Размер НДС</w:t>
            </w:r>
          </w:p>
        </w:tc>
        <w:tc>
          <w:tcPr>
            <w:tcW w:w="1984" w:type="dxa"/>
          </w:tcPr>
          <w:p w:rsidR="00B11965" w:rsidRDefault="009C14B9">
            <w:pPr>
              <w:pStyle w:val="19"/>
            </w:pPr>
            <w:r>
              <w:t>Общая стоимость без НДС, руб</w:t>
            </w:r>
          </w:p>
        </w:tc>
        <w:tc>
          <w:tcPr>
            <w:tcW w:w="2127" w:type="dxa"/>
          </w:tcPr>
          <w:p w:rsidR="00B11965" w:rsidRDefault="009C14B9">
            <w:pPr>
              <w:pStyle w:val="19"/>
            </w:pPr>
            <w:r>
              <w:t>Размер НДС, руб.</w:t>
            </w:r>
          </w:p>
        </w:tc>
        <w:tc>
          <w:tcPr>
            <w:tcW w:w="2835" w:type="dxa"/>
            <w:shd w:val="clear" w:color="auto" w:fill="auto"/>
          </w:tcPr>
          <w:p w:rsidR="00B11965" w:rsidRDefault="009C14B9">
            <w:pPr>
              <w:pStyle w:val="19"/>
            </w:pPr>
            <w:r>
              <w:t>Общая стоимость, руб.</w:t>
            </w:r>
          </w:p>
        </w:tc>
      </w:tr>
      <w:tr w:rsidR="00761B24">
        <w:trPr>
          <w:cantSplit/>
        </w:trPr>
        <w:tc>
          <w:tcPr>
            <w:tcW w:w="1526" w:type="dxa"/>
            <w:shd w:val="clear" w:color="auto" w:fill="auto"/>
          </w:tcPr>
          <w:p w:rsidR="00B11965" w:rsidRPr="00F33AC7" w:rsidRDefault="00F33AC7" w:rsidP="00727FF5">
            <w:pPr>
              <w:pStyle w:val="aff4"/>
              <w:spacing w:after="0" w:line="240" w:lineRule="auto"/>
              <w:rPr>
                <w:lang w:val="en-US"/>
              </w:rPr>
            </w:pPr>
            <w:r w:rsidRPr="00C15977">
              <w:rPr>
                <w:lang w:val="en-US"/>
              </w:rPr>
              <w:t>61.10.30.190</w:t>
            </w:r>
            <w:r>
              <w:rPr>
                <w:lang w:val="en-US"/>
              </w:rPr>
              <w:t xml:space="preserve"> / </w:t>
            </w:r>
          </w:p>
        </w:tc>
        <w:tc>
          <w:tcPr>
            <w:tcW w:w="4678" w:type="dxa"/>
            <w:shd w:val="clear" w:color="auto" w:fill="auto"/>
          </w:tcPr>
          <w:p w:rsidR="00B11965" w:rsidRPr="00BB4203" w:rsidRDefault="009C14B9">
            <w:pPr>
              <w:pStyle w:val="aff4"/>
            </w:pPr>
            <w:r>
              <w:t>Услуги по передаче данных по проводным телекоммуникационным сетям прочие</w:t>
            </w:r>
          </w:p>
        </w:tc>
        <w:tc>
          <w:tcPr>
            <w:tcW w:w="1559" w:type="dxa"/>
          </w:tcPr>
          <w:p w:rsidR="00B11965" w:rsidRDefault="009C14B9">
            <w:pPr>
              <w:pStyle w:val="aff4"/>
              <w:jc w:val="right"/>
              <w:rPr>
                <w:lang w:val="en-US"/>
              </w:rPr>
            </w:pPr>
            <w:r>
              <w:rPr>
                <w:lang w:val="en-US"/>
              </w:rPr>
              <w:t>20%</w:t>
            </w:r>
          </w:p>
        </w:tc>
        <w:tc>
          <w:tcPr>
            <w:tcW w:w="1984" w:type="dxa"/>
          </w:tcPr>
          <w:p w:rsidR="00B11965" w:rsidRDefault="009C14B9">
            <w:pPr>
              <w:pStyle w:val="aff4"/>
              <w:jc w:val="right"/>
              <w:rPr>
                <w:lang w:val="en-US"/>
              </w:rPr>
            </w:pPr>
            <w:r>
              <w:rPr>
                <w:lang w:val="en-US"/>
              </w:rPr>
              <w:t>1 041 241 973,33000000000</w:t>
            </w:r>
          </w:p>
        </w:tc>
        <w:tc>
          <w:tcPr>
            <w:tcW w:w="2127" w:type="dxa"/>
          </w:tcPr>
          <w:p w:rsidR="00B11965" w:rsidRDefault="009C14B9">
            <w:pPr>
              <w:pStyle w:val="aff4"/>
              <w:jc w:val="right"/>
              <w:rPr>
                <w:lang w:val="en-US"/>
              </w:rPr>
            </w:pPr>
            <w:r>
              <w:rPr>
                <w:lang w:val="en-US"/>
              </w:rPr>
              <w:t>208 248 394,67000000000</w:t>
            </w:r>
          </w:p>
        </w:tc>
        <w:tc>
          <w:tcPr>
            <w:tcW w:w="2835" w:type="dxa"/>
            <w:shd w:val="clear" w:color="auto" w:fill="auto"/>
          </w:tcPr>
          <w:p w:rsidR="00B11965" w:rsidRDefault="009C14B9">
            <w:pPr>
              <w:pStyle w:val="aff4"/>
              <w:jc w:val="right"/>
              <w:rPr>
                <w:lang w:val="en-US"/>
              </w:rPr>
            </w:pPr>
            <w:r>
              <w:rPr>
                <w:lang w:val="en-US"/>
              </w:rPr>
              <w:t>1 249 490 368,00</w:t>
            </w:r>
          </w:p>
        </w:tc>
      </w:tr>
      <w:tr w:rsidR="00761B24">
        <w:trPr>
          <w:cantSplit/>
        </w:trPr>
        <w:tc>
          <w:tcPr>
            <w:tcW w:w="1526" w:type="dxa"/>
            <w:shd w:val="clear" w:color="auto" w:fill="auto"/>
          </w:tcPr>
          <w:p w:rsidR="00B11965" w:rsidRPr="00F33AC7" w:rsidRDefault="00F33AC7" w:rsidP="00727FF5">
            <w:pPr>
              <w:pStyle w:val="aff4"/>
              <w:spacing w:after="0" w:line="240" w:lineRule="auto"/>
              <w:rPr>
                <w:lang w:val="en-US"/>
              </w:rPr>
            </w:pPr>
            <w:r w:rsidRPr="00C15977">
              <w:rPr>
                <w:lang w:val="en-US"/>
              </w:rPr>
              <w:t>61.90.10.190</w:t>
            </w:r>
            <w:r>
              <w:rPr>
                <w:lang w:val="en-US"/>
              </w:rPr>
              <w:t xml:space="preserve"> / </w:t>
            </w:r>
          </w:p>
        </w:tc>
        <w:tc>
          <w:tcPr>
            <w:tcW w:w="4678" w:type="dxa"/>
            <w:shd w:val="clear" w:color="auto" w:fill="auto"/>
          </w:tcPr>
          <w:p w:rsidR="00B11965" w:rsidRPr="00BB4203" w:rsidRDefault="009C14B9">
            <w:pPr>
              <w:pStyle w:val="aff4"/>
            </w:pPr>
            <w:r>
              <w:t>Услуги телекоммуникационные прочие, не включенные в другие группировки</w:t>
            </w:r>
          </w:p>
        </w:tc>
        <w:tc>
          <w:tcPr>
            <w:tcW w:w="1559" w:type="dxa"/>
          </w:tcPr>
          <w:p w:rsidR="00B11965" w:rsidRDefault="009C14B9">
            <w:pPr>
              <w:pStyle w:val="aff4"/>
              <w:jc w:val="right"/>
              <w:rPr>
                <w:lang w:val="en-US"/>
              </w:rPr>
            </w:pPr>
            <w:r>
              <w:rPr>
                <w:lang w:val="en-US"/>
              </w:rPr>
              <w:t>20%</w:t>
            </w:r>
          </w:p>
        </w:tc>
        <w:tc>
          <w:tcPr>
            <w:tcW w:w="1984" w:type="dxa"/>
          </w:tcPr>
          <w:p w:rsidR="00B11965" w:rsidRDefault="009C14B9">
            <w:pPr>
              <w:pStyle w:val="aff4"/>
              <w:jc w:val="right"/>
              <w:rPr>
                <w:lang w:val="en-US"/>
              </w:rPr>
            </w:pPr>
            <w:r>
              <w:rPr>
                <w:lang w:val="en-US"/>
              </w:rPr>
              <w:t>935 851 741,67000000000</w:t>
            </w:r>
          </w:p>
        </w:tc>
        <w:tc>
          <w:tcPr>
            <w:tcW w:w="2127" w:type="dxa"/>
          </w:tcPr>
          <w:p w:rsidR="00B11965" w:rsidRDefault="009C14B9">
            <w:pPr>
              <w:pStyle w:val="aff4"/>
              <w:jc w:val="right"/>
              <w:rPr>
                <w:lang w:val="en-US"/>
              </w:rPr>
            </w:pPr>
            <w:r>
              <w:rPr>
                <w:lang w:val="en-US"/>
              </w:rPr>
              <w:t>187 170 348,33000000000</w:t>
            </w:r>
          </w:p>
        </w:tc>
        <w:tc>
          <w:tcPr>
            <w:tcW w:w="2835" w:type="dxa"/>
            <w:shd w:val="clear" w:color="auto" w:fill="auto"/>
          </w:tcPr>
          <w:p w:rsidR="00B11965" w:rsidRDefault="009C14B9">
            <w:pPr>
              <w:pStyle w:val="aff4"/>
              <w:jc w:val="right"/>
              <w:rPr>
                <w:lang w:val="en-US"/>
              </w:rPr>
            </w:pPr>
            <w:r>
              <w:rPr>
                <w:lang w:val="en-US"/>
              </w:rPr>
              <w:t>1 123 022 090,00</w:t>
            </w:r>
          </w:p>
        </w:tc>
      </w:tr>
    </w:tbl>
    <w:p w:rsidR="00B11965" w:rsidRDefault="00B11965">
      <w:pPr>
        <w:pStyle w:val="aff4"/>
        <w:rPr>
          <w:sz w:val="2"/>
          <w:szCs w:val="2"/>
          <w:lang w:val="en-US"/>
        </w:rPr>
      </w:pPr>
    </w:p>
    <w:tbl>
      <w:tblPr>
        <w:tblpPr w:leftFromText="180" w:rightFromText="180" w:vertAnchor="text" w:horzAnchor="page" w:tblpX="1176" w:tblpY="22"/>
        <w:tblW w:w="14709" w:type="dxa"/>
        <w:tblLayout w:type="fixed"/>
        <w:tblLook w:val="04A0" w:firstRow="1" w:lastRow="0" w:firstColumn="1" w:lastColumn="0" w:noHBand="0" w:noVBand="1"/>
      </w:tblPr>
      <w:tblGrid>
        <w:gridCol w:w="7792"/>
        <w:gridCol w:w="1984"/>
        <w:gridCol w:w="2126"/>
        <w:gridCol w:w="2807"/>
      </w:tblGrid>
      <w:tr w:rsidR="00761B24">
        <w:trPr>
          <w:cantSplit/>
        </w:trPr>
        <w:tc>
          <w:tcPr>
            <w:tcW w:w="7792" w:type="dxa"/>
            <w:shd w:val="clear" w:color="auto" w:fill="auto"/>
          </w:tcPr>
          <w:p w:rsidR="00B11965" w:rsidRDefault="009C14B9">
            <w:pPr>
              <w:pStyle w:val="aff4"/>
              <w:jc w:val="right"/>
              <w:rPr>
                <w:b/>
                <w:lang w:val="en-US"/>
              </w:rPr>
            </w:pPr>
            <w:r>
              <w:rPr>
                <w:b/>
              </w:rPr>
              <w:t>Итого</w:t>
            </w:r>
            <w:r>
              <w:rPr>
                <w:b/>
                <w:lang w:val="en-US"/>
              </w:rPr>
              <w:t>:</w:t>
            </w:r>
          </w:p>
        </w:tc>
        <w:tc>
          <w:tcPr>
            <w:tcW w:w="1984" w:type="dxa"/>
          </w:tcPr>
          <w:p w:rsidR="00B11965" w:rsidRDefault="009C14B9">
            <w:pPr>
              <w:pStyle w:val="aff4"/>
              <w:jc w:val="right"/>
              <w:rPr>
                <w:lang w:val="en-US"/>
              </w:rPr>
            </w:pPr>
            <w:r>
              <w:rPr>
                <w:b/>
                <w:lang w:val="en-US"/>
              </w:rPr>
              <w:t>1 977 093 715,00</w:t>
            </w:r>
          </w:p>
        </w:tc>
        <w:tc>
          <w:tcPr>
            <w:tcW w:w="2126" w:type="dxa"/>
          </w:tcPr>
          <w:p w:rsidR="00B11965" w:rsidRDefault="009C14B9">
            <w:pPr>
              <w:pStyle w:val="aff4"/>
              <w:jc w:val="right"/>
              <w:rPr>
                <w:lang w:val="en-US"/>
              </w:rPr>
            </w:pPr>
            <w:r>
              <w:rPr>
                <w:b/>
                <w:lang w:val="en-US"/>
              </w:rPr>
              <w:t>395 418 743,00</w:t>
            </w:r>
          </w:p>
        </w:tc>
        <w:tc>
          <w:tcPr>
            <w:tcW w:w="2807" w:type="dxa"/>
            <w:shd w:val="clear" w:color="auto" w:fill="auto"/>
          </w:tcPr>
          <w:p w:rsidR="00B11965" w:rsidRDefault="009C14B9">
            <w:pPr>
              <w:pStyle w:val="aff4"/>
              <w:jc w:val="right"/>
            </w:pPr>
            <w:r>
              <w:rPr>
                <w:b/>
                <w:lang w:val="en-US"/>
              </w:rPr>
              <w:t>2 372 512 458,00</w:t>
            </w:r>
          </w:p>
        </w:tc>
      </w:tr>
    </w:tbl>
    <w:p w:rsidR="00B11965" w:rsidRDefault="00B11965">
      <w:pPr>
        <w:pStyle w:val="aff4"/>
      </w:pPr>
    </w:p>
    <w:p w:rsidR="00B11965" w:rsidRDefault="009C14B9">
      <w:pPr>
        <w:pStyle w:val="10"/>
        <w:ind w:left="431" w:hanging="431"/>
      </w:pPr>
      <w:r>
        <w:t>Условия и особенности заключаемого контракта</w:t>
      </w:r>
    </w:p>
    <w:p w:rsidR="00B11965" w:rsidRDefault="009C14B9">
      <w:pPr>
        <w:pStyle w:val="aff2"/>
      </w:pPr>
      <w:bookmarkStart w:id="3" w:name="Par697"/>
      <w:bookmarkEnd w:id="3"/>
      <w:r>
        <w:t xml:space="preserve">По предложению заказчика предусмотренные </w:t>
      </w:r>
      <w:r>
        <w:rPr>
          <w:szCs w:val="24"/>
        </w:rPr>
        <w:t>контрактом</w:t>
      </w:r>
      <w:r>
        <w:t xml:space="preserve"> количество товара, объем работы или услуги могут быть изменены (увеличены или уменьшены), но не более чем на десять процентов.</w:t>
      </w:r>
    </w:p>
    <w:p w:rsidR="00F652C5" w:rsidRDefault="00F652C5" w:rsidP="00F652C5">
      <w:pPr>
        <w:pStyle w:val="aff2"/>
      </w:pPr>
    </w:p>
    <w:p w:rsidR="00B11965" w:rsidRDefault="009C14B9">
      <w:pPr>
        <w:pStyle w:val="aff2"/>
      </w:pPr>
      <w:r>
        <w:t xml:space="preserve">Заказчик вправе принять решение об одностороннем отказе от исполнения </w:t>
      </w:r>
      <w:r>
        <w:rPr>
          <w:szCs w:val="24"/>
        </w:rPr>
        <w:t>контракта</w:t>
      </w:r>
      <w:r>
        <w:t xml:space="preserve"> по основаниям, предусмотренным Гражданским кодек</w:t>
      </w:r>
      <w:r>
        <w:rPr>
          <w:rStyle w:val="aff3"/>
        </w:rPr>
        <w:t>с</w:t>
      </w:r>
      <w:r>
        <w:t>ом Российской Федерации для одностороннего отказа от исполнения отдельных видов обязательств.</w:t>
      </w:r>
    </w:p>
    <w:p w:rsidR="00B11965" w:rsidRDefault="009C14B9">
      <w:pPr>
        <w:pStyle w:val="aff2"/>
      </w:pPr>
      <w:r>
        <w:t xml:space="preserve">Исполнитель вправе принять решение об одностороннем отказе от исполнения </w:t>
      </w:r>
      <w:r>
        <w:rPr>
          <w:szCs w:val="24"/>
        </w:rPr>
        <w:t>контракта</w:t>
      </w:r>
      <w: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11965" w:rsidRDefault="009C14B9">
      <w:pPr>
        <w:pStyle w:val="10"/>
        <w:ind w:left="431" w:hanging="431"/>
      </w:pPr>
      <w:r>
        <w:lastRenderedPageBreak/>
        <w:t>Обязатель</w:t>
      </w:r>
      <w:r>
        <w:rPr>
          <w:b w:val="0"/>
          <w:bCs w:val="0"/>
        </w:rPr>
        <w:t>с</w:t>
      </w:r>
      <w:r>
        <w:t>тва сторон</w:t>
      </w:r>
    </w:p>
    <w:p w:rsidR="00B11965" w:rsidRDefault="00B11965">
      <w:pPr>
        <w:keepNext/>
        <w:ind w:left="1423"/>
        <w:rPr>
          <w:rStyle w:val="aff0"/>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2126"/>
        <w:gridCol w:w="2836"/>
        <w:gridCol w:w="1984"/>
        <w:gridCol w:w="1860"/>
        <w:gridCol w:w="1839"/>
        <w:gridCol w:w="1804"/>
        <w:gridCol w:w="1801"/>
      </w:tblGrid>
      <w:tr w:rsidR="00761B24">
        <w:trPr>
          <w:tblHeader/>
        </w:trPr>
        <w:tc>
          <w:tcPr>
            <w:tcW w:w="536" w:type="dxa"/>
          </w:tcPr>
          <w:p w:rsidR="00B11965" w:rsidRDefault="009C14B9">
            <w:pPr>
              <w:pStyle w:val="19"/>
            </w:pPr>
            <w:r>
              <w:t>№</w:t>
            </w:r>
          </w:p>
        </w:tc>
        <w:tc>
          <w:tcPr>
            <w:tcW w:w="2126" w:type="dxa"/>
            <w:shd w:val="clear" w:color="auto" w:fill="auto"/>
          </w:tcPr>
          <w:p w:rsidR="00B11965" w:rsidRDefault="009C14B9">
            <w:pPr>
              <w:pStyle w:val="19"/>
            </w:pPr>
            <w:r>
              <w:t>Наименование</w:t>
            </w:r>
          </w:p>
        </w:tc>
        <w:tc>
          <w:tcPr>
            <w:tcW w:w="2836" w:type="dxa"/>
          </w:tcPr>
          <w:p w:rsidR="00B11965" w:rsidRDefault="009C14B9">
            <w:pPr>
              <w:pStyle w:val="19"/>
            </w:pPr>
            <w:r>
              <w:t>Объекты закупки</w:t>
            </w:r>
          </w:p>
        </w:tc>
        <w:tc>
          <w:tcPr>
            <w:tcW w:w="1984" w:type="dxa"/>
            <w:shd w:val="clear" w:color="auto" w:fill="auto"/>
          </w:tcPr>
          <w:p w:rsidR="00B11965" w:rsidRDefault="009C14B9" w:rsidP="00E7101E">
            <w:pPr>
              <w:pStyle w:val="19"/>
            </w:pPr>
            <w:r>
              <w:t>Срок начала исполнения обязательства</w:t>
            </w:r>
          </w:p>
        </w:tc>
        <w:tc>
          <w:tcPr>
            <w:tcW w:w="1860" w:type="dxa"/>
            <w:shd w:val="clear" w:color="auto" w:fill="auto"/>
          </w:tcPr>
          <w:p w:rsidR="00B11965" w:rsidRDefault="009C14B9" w:rsidP="00E7101E">
            <w:pPr>
              <w:pStyle w:val="19"/>
            </w:pPr>
            <w:r>
              <w:t>Срок окончания исполнения обязательства</w:t>
            </w:r>
          </w:p>
        </w:tc>
        <w:tc>
          <w:tcPr>
            <w:tcW w:w="1839" w:type="dxa"/>
            <w:shd w:val="clear" w:color="auto" w:fill="auto"/>
          </w:tcPr>
          <w:p w:rsidR="00B11965" w:rsidRDefault="009C14B9">
            <w:pPr>
              <w:pStyle w:val="19"/>
            </w:pPr>
            <w:r>
              <w:t>Условия предоставления результатов</w:t>
            </w:r>
          </w:p>
        </w:tc>
        <w:tc>
          <w:tcPr>
            <w:tcW w:w="1804" w:type="dxa"/>
            <w:shd w:val="clear" w:color="auto" w:fill="auto"/>
          </w:tcPr>
          <w:p w:rsidR="00B11965" w:rsidRDefault="009C14B9">
            <w:pPr>
              <w:pStyle w:val="19"/>
            </w:pPr>
            <w:r>
              <w:t>Ответственная сторона</w:t>
            </w:r>
          </w:p>
        </w:tc>
        <w:tc>
          <w:tcPr>
            <w:tcW w:w="1801" w:type="dxa"/>
            <w:shd w:val="clear" w:color="auto" w:fill="auto"/>
          </w:tcPr>
          <w:p w:rsidR="00B11965" w:rsidRDefault="009C14B9">
            <w:pPr>
              <w:pStyle w:val="19"/>
            </w:pPr>
            <w:r>
              <w:t>Получатель (потребитель)</w:t>
            </w:r>
          </w:p>
        </w:tc>
      </w:tr>
      <w:tr w:rsidR="00761B24">
        <w:tc>
          <w:tcPr>
            <w:tcW w:w="536" w:type="dxa"/>
          </w:tcPr>
          <w:p w:rsidR="00B11965" w:rsidRDefault="00B11965">
            <w:pPr>
              <w:pStyle w:val="aff1"/>
              <w:numPr>
                <w:ilvl w:val="0"/>
                <w:numId w:val="3"/>
              </w:numPr>
              <w:rPr>
                <w:lang w:val="en-US"/>
              </w:rPr>
            </w:pPr>
          </w:p>
        </w:tc>
        <w:tc>
          <w:tcPr>
            <w:tcW w:w="2126" w:type="dxa"/>
            <w:shd w:val="clear" w:color="auto" w:fill="auto"/>
          </w:tcPr>
          <w:p w:rsidR="00B11965" w:rsidRDefault="009C14B9">
            <w:pPr>
              <w:pStyle w:val="aff4"/>
            </w:pPr>
            <w:r>
              <w:t>Оказание услуг</w:t>
            </w:r>
          </w:p>
        </w:tc>
        <w:tc>
          <w:tcPr>
            <w:tcW w:w="2836" w:type="dxa"/>
          </w:tcPr>
          <w:p w:rsidR="00B11965" w:rsidRDefault="009C14B9" w:rsidP="007C2F13">
            <w:pPr>
              <w:pStyle w:val="aff4"/>
            </w:pPr>
            <w:r w:rsidRPr="00A14F7F">
              <w:t xml:space="preserve"> </w:t>
            </w:r>
            <w:r w:rsidR="007C2F13">
              <w:t>Н</w:t>
            </w:r>
            <w:r>
              <w:t>аименование:</w:t>
            </w:r>
            <w:r w:rsidRPr="00A14F7F">
              <w:t xml:space="preserve"> </w:t>
            </w:r>
            <w:r>
              <w:t>Услуги по передаче данных по проводным телекоммуникационным сетям прочие,</w:t>
            </w:r>
            <w:r w:rsidRPr="00A14F7F">
              <w:t xml:space="preserve"> </w:t>
            </w:r>
            <w:r w:rsidR="007C2F13">
              <w:t>К</w:t>
            </w:r>
            <w:r w:rsidR="00A14F7F">
              <w:t>оличество:</w:t>
            </w:r>
            <w:r>
              <w:t xml:space="preserve"> </w:t>
            </w:r>
            <w:r w:rsidR="007C2F13">
              <w:t>О</w:t>
            </w:r>
            <w:r>
              <w:t>бщая</w:t>
            </w:r>
            <w:r w:rsidRPr="00A14F7F">
              <w:t xml:space="preserve"> </w:t>
            </w:r>
            <w:r>
              <w:t>стоимость, руб.:</w:t>
            </w:r>
            <w:r w:rsidRPr="00A14F7F">
              <w:t xml:space="preserve"> </w:t>
            </w:r>
            <w:r w:rsidR="001C6520">
              <w:t xml:space="preserve"> </w:t>
            </w:r>
          </w:p>
          <w:p w:rsidR="00B11965" w:rsidRDefault="009C14B9" w:rsidP="007C2F13">
            <w:pPr>
              <w:pStyle w:val="aff4"/>
            </w:pPr>
            <w:r w:rsidRPr="00A14F7F">
              <w:t xml:space="preserve"> </w:t>
            </w:r>
            <w:r w:rsidR="007C2F13">
              <w:t>Н</w:t>
            </w:r>
            <w:r>
              <w:t>аименование:</w:t>
            </w:r>
            <w:r w:rsidRPr="00A14F7F">
              <w:t xml:space="preserve"> </w:t>
            </w:r>
            <w:r>
              <w:t>Услуги телекоммуникационные прочие, не включенные в другие группировки,</w:t>
            </w:r>
            <w:r w:rsidRPr="00A14F7F">
              <w:t xml:space="preserve"> </w:t>
            </w:r>
            <w:r w:rsidR="007C2F13">
              <w:t>К</w:t>
            </w:r>
            <w:r w:rsidR="00A14F7F">
              <w:t>оличество:</w:t>
            </w:r>
            <w:r>
              <w:t xml:space="preserve"> </w:t>
            </w:r>
            <w:r w:rsidR="007C2F13">
              <w:t>О</w:t>
            </w:r>
            <w:r>
              <w:t>бщая</w:t>
            </w:r>
            <w:r w:rsidRPr="00A14F7F">
              <w:t xml:space="preserve"> </w:t>
            </w:r>
            <w:r>
              <w:t>стоимость, руб.:</w:t>
            </w:r>
            <w:r w:rsidRPr="00A14F7F">
              <w:t xml:space="preserve"> </w:t>
            </w:r>
            <w:r w:rsidR="001C6520">
              <w:t xml:space="preserve"> </w:t>
            </w:r>
          </w:p>
        </w:tc>
        <w:tc>
          <w:tcPr>
            <w:tcW w:w="1984" w:type="dxa"/>
            <w:shd w:val="clear" w:color="auto" w:fill="auto"/>
          </w:tcPr>
          <w:p w:rsidR="00B11965" w:rsidRDefault="009C14B9">
            <w:pPr>
              <w:pStyle w:val="aff4"/>
            </w:pPr>
            <w:r>
              <w:t>01.09.2023 (МСК)</w:t>
            </w:r>
          </w:p>
        </w:tc>
        <w:tc>
          <w:tcPr>
            <w:tcW w:w="1860" w:type="dxa"/>
            <w:shd w:val="clear" w:color="auto" w:fill="auto"/>
          </w:tcPr>
          <w:p w:rsidR="00B11965" w:rsidRDefault="009C14B9">
            <w:pPr>
              <w:pStyle w:val="aff4"/>
            </w:pPr>
            <w:r>
              <w:t>31.12.2023 (МСК)</w:t>
            </w:r>
          </w:p>
        </w:tc>
        <w:tc>
          <w:tcPr>
            <w:tcW w:w="1839" w:type="dxa"/>
            <w:shd w:val="clear" w:color="auto" w:fill="auto"/>
          </w:tcPr>
          <w:p w:rsidR="00B11965" w:rsidRDefault="009C14B9">
            <w:pPr>
              <w:pStyle w:val="aff4"/>
            </w:pPr>
            <w:r>
              <w:t>Разово</w:t>
            </w:r>
          </w:p>
        </w:tc>
        <w:tc>
          <w:tcPr>
            <w:tcW w:w="1804" w:type="dxa"/>
            <w:shd w:val="clear" w:color="auto" w:fill="auto"/>
          </w:tcPr>
          <w:p w:rsidR="00B11965" w:rsidRDefault="009C14B9">
            <w:pPr>
              <w:pStyle w:val="aff4"/>
            </w:pPr>
            <w:r>
              <w:t>Исполнитель</w:t>
            </w:r>
          </w:p>
        </w:tc>
        <w:tc>
          <w:tcPr>
            <w:tcW w:w="1801" w:type="dxa"/>
            <w:shd w:val="clear" w:color="auto" w:fill="auto"/>
          </w:tcPr>
          <w:p w:rsidR="00B11965" w:rsidRDefault="009C14B9">
            <w:pPr>
              <w:pStyle w:val="aff4"/>
            </w:pPr>
            <w:r>
              <w:t>Заказчик</w:t>
            </w:r>
          </w:p>
        </w:tc>
      </w:tr>
      <w:tr w:rsidR="00761B24">
        <w:tc>
          <w:tcPr>
            <w:tcW w:w="536" w:type="dxa"/>
          </w:tcPr>
          <w:p w:rsidR="00B11965" w:rsidRDefault="00B11965">
            <w:pPr>
              <w:pStyle w:val="aff1"/>
              <w:numPr>
                <w:ilvl w:val="0"/>
                <w:numId w:val="3"/>
              </w:numPr>
              <w:rPr>
                <w:lang w:val="en-US"/>
              </w:rPr>
            </w:pPr>
          </w:p>
        </w:tc>
        <w:tc>
          <w:tcPr>
            <w:tcW w:w="2126" w:type="dxa"/>
            <w:shd w:val="clear" w:color="auto" w:fill="auto"/>
          </w:tcPr>
          <w:p w:rsidR="00B11965" w:rsidRDefault="009C14B9">
            <w:pPr>
              <w:pStyle w:val="aff4"/>
            </w:pPr>
            <w:r>
              <w:t>Оказание услуг (заявки)</w:t>
            </w:r>
          </w:p>
        </w:tc>
        <w:tc>
          <w:tcPr>
            <w:tcW w:w="2836" w:type="dxa"/>
          </w:tcPr>
          <w:p w:rsidR="00761B24" w:rsidRDefault="00761B24"/>
        </w:tc>
        <w:tc>
          <w:tcPr>
            <w:tcW w:w="1984" w:type="dxa"/>
            <w:shd w:val="clear" w:color="auto" w:fill="auto"/>
          </w:tcPr>
          <w:p w:rsidR="00B11965" w:rsidRDefault="009C14B9">
            <w:pPr>
              <w:pStyle w:val="aff4"/>
            </w:pPr>
            <w:r>
              <w:t>01.09.2023 (МСК)</w:t>
            </w:r>
          </w:p>
        </w:tc>
        <w:tc>
          <w:tcPr>
            <w:tcW w:w="1860" w:type="dxa"/>
            <w:shd w:val="clear" w:color="auto" w:fill="auto"/>
          </w:tcPr>
          <w:p w:rsidR="00B11965" w:rsidRDefault="009C14B9">
            <w:pPr>
              <w:pStyle w:val="aff4"/>
            </w:pPr>
            <w:r>
              <w:t>31.12.2023 (МСК)</w:t>
            </w:r>
          </w:p>
        </w:tc>
        <w:tc>
          <w:tcPr>
            <w:tcW w:w="1839" w:type="dxa"/>
            <w:shd w:val="clear" w:color="auto" w:fill="auto"/>
          </w:tcPr>
          <w:p w:rsidR="00B11965" w:rsidRDefault="009C14B9">
            <w:pPr>
              <w:pStyle w:val="aff4"/>
            </w:pPr>
            <w:r>
              <w:t>Разово</w:t>
            </w:r>
          </w:p>
        </w:tc>
        <w:tc>
          <w:tcPr>
            <w:tcW w:w="1804" w:type="dxa"/>
            <w:shd w:val="clear" w:color="auto" w:fill="auto"/>
          </w:tcPr>
          <w:p w:rsidR="00B11965" w:rsidRDefault="009C14B9">
            <w:pPr>
              <w:pStyle w:val="aff4"/>
            </w:pPr>
            <w:r>
              <w:t>Исполнитель</w:t>
            </w:r>
          </w:p>
        </w:tc>
        <w:tc>
          <w:tcPr>
            <w:tcW w:w="1801" w:type="dxa"/>
            <w:shd w:val="clear" w:color="auto" w:fill="auto"/>
          </w:tcPr>
          <w:p w:rsidR="00B11965" w:rsidRDefault="009C14B9">
            <w:pPr>
              <w:pStyle w:val="aff4"/>
            </w:pPr>
            <w:r>
              <w:t>Заказчик</w:t>
            </w:r>
          </w:p>
        </w:tc>
      </w:tr>
    </w:tbl>
    <w:p w:rsidR="00B11965" w:rsidRDefault="00B11965"/>
    <w:p w:rsidR="00B11965" w:rsidRDefault="009C14B9">
      <w:pPr>
        <w:pStyle w:val="10"/>
        <w:ind w:left="431" w:hanging="431"/>
      </w:pPr>
      <w:bookmarkStart w:id="4" w:name="Par712"/>
      <w:bookmarkEnd w:id="4"/>
      <w:r>
        <w:t>Порядок оплаты по контракту</w:t>
      </w:r>
    </w:p>
    <w:p w:rsidR="00B11965" w:rsidRDefault="00B11965">
      <w:pPr>
        <w:keepNext/>
        <w:ind w:left="1423"/>
        <w:rPr>
          <w:rStyle w:val="aff0"/>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3549"/>
        <w:gridCol w:w="1588"/>
        <w:gridCol w:w="1473"/>
        <w:gridCol w:w="1712"/>
        <w:gridCol w:w="1765"/>
        <w:gridCol w:w="2070"/>
        <w:gridCol w:w="2168"/>
      </w:tblGrid>
      <w:tr w:rsidR="00761B24">
        <w:trPr>
          <w:cantSplit/>
          <w:tblHeader/>
        </w:trPr>
        <w:tc>
          <w:tcPr>
            <w:tcW w:w="461" w:type="dxa"/>
          </w:tcPr>
          <w:p w:rsidR="00B11965" w:rsidRDefault="009C14B9">
            <w:pPr>
              <w:pStyle w:val="19"/>
            </w:pPr>
            <w:r>
              <w:t>№</w:t>
            </w:r>
          </w:p>
        </w:tc>
        <w:tc>
          <w:tcPr>
            <w:tcW w:w="3549" w:type="dxa"/>
            <w:shd w:val="clear" w:color="auto" w:fill="auto"/>
          </w:tcPr>
          <w:p w:rsidR="00B11965" w:rsidRDefault="009C14B9">
            <w:pPr>
              <w:pStyle w:val="19"/>
            </w:pPr>
            <w:r>
              <w:t>Наименование</w:t>
            </w:r>
          </w:p>
        </w:tc>
        <w:tc>
          <w:tcPr>
            <w:tcW w:w="1588" w:type="dxa"/>
            <w:shd w:val="clear" w:color="auto" w:fill="auto"/>
          </w:tcPr>
          <w:p w:rsidR="00B11965" w:rsidRDefault="009C14B9">
            <w:pPr>
              <w:pStyle w:val="19"/>
            </w:pPr>
            <w:r>
              <w:t>Аванс/Оплата</w:t>
            </w:r>
          </w:p>
        </w:tc>
        <w:tc>
          <w:tcPr>
            <w:tcW w:w="1473" w:type="dxa"/>
            <w:shd w:val="clear" w:color="auto" w:fill="auto"/>
          </w:tcPr>
          <w:p w:rsidR="00B11965" w:rsidRDefault="009C14B9" w:rsidP="00E7101E">
            <w:pPr>
              <w:pStyle w:val="19"/>
            </w:pPr>
            <w:r>
              <w:t>Срок</w:t>
            </w:r>
          </w:p>
        </w:tc>
        <w:tc>
          <w:tcPr>
            <w:tcW w:w="1712" w:type="dxa"/>
            <w:shd w:val="clear" w:color="auto" w:fill="auto"/>
          </w:tcPr>
          <w:p w:rsidR="00B11965" w:rsidRDefault="009C14B9">
            <w:pPr>
              <w:pStyle w:val="19"/>
            </w:pPr>
            <w:r>
              <w:t>Сумма, руб.</w:t>
            </w:r>
          </w:p>
        </w:tc>
        <w:tc>
          <w:tcPr>
            <w:tcW w:w="1765" w:type="dxa"/>
            <w:shd w:val="clear" w:color="auto" w:fill="auto"/>
          </w:tcPr>
          <w:p w:rsidR="00B11965" w:rsidRDefault="009C14B9">
            <w:pPr>
              <w:pStyle w:val="19"/>
            </w:pPr>
            <w:r>
              <w:t>Сумма в % от ЦК</w:t>
            </w:r>
          </w:p>
        </w:tc>
        <w:tc>
          <w:tcPr>
            <w:tcW w:w="2070" w:type="dxa"/>
            <w:shd w:val="clear" w:color="auto" w:fill="auto"/>
          </w:tcPr>
          <w:p w:rsidR="00B11965" w:rsidRDefault="009C14B9">
            <w:pPr>
              <w:pStyle w:val="19"/>
            </w:pPr>
            <w:r>
              <w:t>Учёт неустойки</w:t>
            </w:r>
          </w:p>
        </w:tc>
        <w:tc>
          <w:tcPr>
            <w:tcW w:w="2168" w:type="dxa"/>
          </w:tcPr>
          <w:p w:rsidR="00B11965" w:rsidRDefault="009C14B9">
            <w:pPr>
              <w:pStyle w:val="19"/>
            </w:pPr>
            <w:r>
              <w:t>Документ-предшественник</w:t>
            </w:r>
          </w:p>
        </w:tc>
      </w:tr>
      <w:tr w:rsidR="00761B24">
        <w:trPr>
          <w:cantSplit/>
        </w:trPr>
        <w:tc>
          <w:tcPr>
            <w:tcW w:w="461" w:type="dxa"/>
          </w:tcPr>
          <w:p w:rsidR="00B11965" w:rsidRDefault="00B11965">
            <w:pPr>
              <w:pStyle w:val="aff1"/>
              <w:numPr>
                <w:ilvl w:val="0"/>
                <w:numId w:val="4"/>
              </w:numPr>
              <w:rPr>
                <w:lang w:val="en-US"/>
              </w:rPr>
            </w:pPr>
          </w:p>
        </w:tc>
        <w:tc>
          <w:tcPr>
            <w:tcW w:w="3549" w:type="dxa"/>
            <w:shd w:val="clear" w:color="auto" w:fill="auto"/>
          </w:tcPr>
          <w:p w:rsidR="00B11965" w:rsidRDefault="009C14B9">
            <w:pPr>
              <w:pStyle w:val="aff4"/>
            </w:pPr>
            <w:r>
              <w:t>Оплата по фактическому исполнению</w:t>
            </w:r>
          </w:p>
        </w:tc>
        <w:tc>
          <w:tcPr>
            <w:tcW w:w="1588" w:type="dxa"/>
            <w:shd w:val="clear" w:color="auto" w:fill="auto"/>
          </w:tcPr>
          <w:p w:rsidR="00B11965" w:rsidRDefault="009C14B9">
            <w:pPr>
              <w:pStyle w:val="aff4"/>
            </w:pPr>
            <w:r>
              <w:t>Оплата</w:t>
            </w:r>
          </w:p>
        </w:tc>
        <w:tc>
          <w:tcPr>
            <w:tcW w:w="1473" w:type="dxa"/>
            <w:shd w:val="clear" w:color="auto" w:fill="auto"/>
          </w:tcPr>
          <w:p w:rsidR="00B11965" w:rsidRDefault="009C14B9">
            <w:pPr>
              <w:pStyle w:val="aff4"/>
            </w:pPr>
            <w:r>
              <w:t>7 раб. дн. от даты подписания документа-предшественника</w:t>
            </w:r>
          </w:p>
        </w:tc>
        <w:tc>
          <w:tcPr>
            <w:tcW w:w="1712" w:type="dxa"/>
            <w:shd w:val="clear" w:color="auto" w:fill="auto"/>
          </w:tcPr>
          <w:p w:rsidR="00B11965" w:rsidRDefault="00B11965">
            <w:pPr>
              <w:pStyle w:val="aff4"/>
              <w:jc w:val="right"/>
            </w:pPr>
          </w:p>
        </w:tc>
        <w:tc>
          <w:tcPr>
            <w:tcW w:w="1765" w:type="dxa"/>
            <w:shd w:val="clear" w:color="auto" w:fill="auto"/>
          </w:tcPr>
          <w:p w:rsidR="00B11965" w:rsidRDefault="00B11965">
            <w:pPr>
              <w:ind w:left="0"/>
              <w:jc w:val="right"/>
            </w:pPr>
          </w:p>
        </w:tc>
        <w:tc>
          <w:tcPr>
            <w:tcW w:w="2070" w:type="dxa"/>
            <w:shd w:val="clear" w:color="auto" w:fill="auto"/>
          </w:tcPr>
          <w:p w:rsidR="00B11965" w:rsidRDefault="009C14B9">
            <w:pPr>
              <w:ind w:left="0"/>
            </w:pPr>
            <w:r>
              <w:t>Оплата независимо от неустойки</w:t>
            </w:r>
          </w:p>
        </w:tc>
        <w:tc>
          <w:tcPr>
            <w:tcW w:w="2168" w:type="dxa"/>
          </w:tcPr>
          <w:p w:rsidR="00B11965" w:rsidRDefault="009C14B9">
            <w:pPr>
              <w:ind w:left="0"/>
            </w:pPr>
            <w:r>
              <w:t>«Универсальный передаточный документ (СЧФДОП), формат УПД, утвержденный приказом ФНС России» (Оказание услуг)</w:t>
            </w:r>
          </w:p>
        </w:tc>
      </w:tr>
    </w:tbl>
    <w:p w:rsidR="00B11965" w:rsidRPr="00BB4203" w:rsidRDefault="00B11965"/>
    <w:p w:rsidR="00B11965" w:rsidRDefault="009C14B9">
      <w:pPr>
        <w:pStyle w:val="10"/>
        <w:ind w:left="431" w:hanging="431"/>
      </w:pPr>
      <w:bookmarkStart w:id="5" w:name="Par714"/>
      <w:bookmarkEnd w:id="5"/>
      <w:r>
        <w:t>Порядок оформления</w:t>
      </w:r>
      <w:r>
        <w:rPr>
          <w:lang w:val="en-US"/>
        </w:rPr>
        <w:t xml:space="preserve"> </w:t>
      </w:r>
      <w:r w:rsidR="00610DCD">
        <w:t xml:space="preserve"> </w:t>
      </w:r>
      <w:r>
        <w:t>результатов исполнения обязательств</w:t>
      </w:r>
    </w:p>
    <w:p w:rsidR="00B11965" w:rsidRDefault="00B11965">
      <w:pPr>
        <w:keepNext/>
        <w:ind w:left="1423"/>
      </w:pP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4274"/>
        <w:gridCol w:w="2480"/>
        <w:gridCol w:w="1865"/>
        <w:gridCol w:w="1871"/>
      </w:tblGrid>
      <w:tr w:rsidR="00761B24">
        <w:trPr>
          <w:cantSplit/>
          <w:tblHeader/>
        </w:trPr>
        <w:tc>
          <w:tcPr>
            <w:tcW w:w="4361" w:type="dxa"/>
            <w:shd w:val="clear" w:color="auto" w:fill="auto"/>
          </w:tcPr>
          <w:p w:rsidR="00B11965" w:rsidRDefault="009C14B9">
            <w:pPr>
              <w:pStyle w:val="19"/>
            </w:pPr>
            <w:r>
              <w:t>Наименование документа</w:t>
            </w:r>
          </w:p>
        </w:tc>
        <w:tc>
          <w:tcPr>
            <w:tcW w:w="4274" w:type="dxa"/>
            <w:shd w:val="clear" w:color="auto" w:fill="auto"/>
          </w:tcPr>
          <w:p w:rsidR="00B11965" w:rsidRDefault="009C14B9">
            <w:pPr>
              <w:pStyle w:val="19"/>
            </w:pPr>
            <w:r>
              <w:t>Обязательства</w:t>
            </w:r>
          </w:p>
        </w:tc>
        <w:tc>
          <w:tcPr>
            <w:tcW w:w="2480" w:type="dxa"/>
            <w:shd w:val="clear" w:color="auto" w:fill="auto"/>
          </w:tcPr>
          <w:p w:rsidR="00B11965" w:rsidRDefault="009C14B9">
            <w:pPr>
              <w:pStyle w:val="19"/>
            </w:pPr>
            <w:r>
              <w:t>Ответственность</w:t>
            </w:r>
          </w:p>
        </w:tc>
        <w:tc>
          <w:tcPr>
            <w:tcW w:w="1865" w:type="dxa"/>
            <w:shd w:val="clear" w:color="auto" w:fill="auto"/>
          </w:tcPr>
          <w:p w:rsidR="00B11965" w:rsidRDefault="009C14B9" w:rsidP="00E7101E">
            <w:pPr>
              <w:pStyle w:val="19"/>
              <w:rPr>
                <w:lang w:val="en-US"/>
              </w:rPr>
            </w:pPr>
            <w:r>
              <w:t>Срок</w:t>
            </w:r>
          </w:p>
        </w:tc>
        <w:tc>
          <w:tcPr>
            <w:tcW w:w="1871" w:type="dxa"/>
            <w:shd w:val="clear" w:color="auto" w:fill="auto"/>
          </w:tcPr>
          <w:p w:rsidR="00B11965" w:rsidRDefault="009C14B9">
            <w:pPr>
              <w:pStyle w:val="19"/>
              <w:rPr>
                <w:lang w:val="en-US"/>
              </w:rPr>
            </w:pPr>
            <w:r>
              <w:t>Ответственнаясторона</w:t>
            </w:r>
          </w:p>
        </w:tc>
      </w:tr>
      <w:tr w:rsidR="00761B24">
        <w:trPr>
          <w:cantSplit/>
        </w:trPr>
        <w:tc>
          <w:tcPr>
            <w:tcW w:w="4361" w:type="dxa"/>
            <w:vMerge w:val="restart"/>
            <w:shd w:val="clear" w:color="auto" w:fill="auto"/>
          </w:tcPr>
          <w:p w:rsidR="00B11965" w:rsidRDefault="009C14B9">
            <w:pPr>
              <w:pStyle w:val="aff4"/>
              <w:rPr>
                <w:lang w:val="en-US"/>
              </w:rPr>
            </w:pPr>
            <w:r>
              <w:rPr>
                <w:lang w:val="en-US"/>
              </w:rPr>
              <w:t>Алтайский край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Амурская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Архангельская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Астраханская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Белгородская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lastRenderedPageBreak/>
              <w:t>Брянская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Владимирская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Волгоградская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Вологодская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Воронежская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г. Москва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г. Санкт-Петербург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lastRenderedPageBreak/>
              <w:t>Доверенности</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35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25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Документы-обоснования</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35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25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Еврейская автономная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Pr="00BB4203" w:rsidRDefault="009C14B9">
            <w:pPr>
              <w:pStyle w:val="aff4"/>
            </w:pPr>
            <w:r w:rsidRPr="00BB4203">
              <w:t xml:space="preserve">Ежемесячные отчеты по функционированию Элемента "Защита от </w:t>
            </w:r>
            <w:r>
              <w:rPr>
                <w:lang w:val="en-US"/>
              </w:rPr>
              <w:t>DDoS</w:t>
            </w:r>
            <w:r w:rsidRPr="00BB4203">
              <w:t xml:space="preserve"> атак"</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Pr="00BB4203" w:rsidRDefault="009C14B9">
            <w:pPr>
              <w:pStyle w:val="aff4"/>
            </w:pPr>
            <w:r w:rsidRPr="00BB4203">
              <w:t>Ежемесячные отчеты по функционированию Элемента "Межсетевое экранирование"</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Pr="00BB4203" w:rsidRDefault="009C14B9">
            <w:pPr>
              <w:pStyle w:val="aff4"/>
            </w:pPr>
            <w:r w:rsidRPr="00BB4203">
              <w:t>Ежемесячные отчеты по функционированию Элемента "Мониторинг параметров качества предоставляемых услуг"</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Забайкальский край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lastRenderedPageBreak/>
              <w:t>Ивановская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Pr="00BB4203" w:rsidRDefault="009C14B9">
            <w:pPr>
              <w:pStyle w:val="aff4"/>
            </w:pPr>
            <w:r w:rsidRPr="00BB4203">
              <w:t>Инструкция по работе Пользователя в Личном кабинете</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30 раб. дн. от даты начала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180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Иркутская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Кабардино-Балкарская Республика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Калининградская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Калужская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Камчатский край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lastRenderedPageBreak/>
              <w:t>Карачаево-Черкесская Республика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Кемеровская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Кировская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Pr="00BB4203" w:rsidRDefault="009C14B9">
            <w:pPr>
              <w:pStyle w:val="aff4"/>
            </w:pPr>
            <w:r w:rsidRPr="00BB4203">
              <w:t>Копии Свидетельств об утверждении типа средств измерений или регистрационные номера средства измерений и поверке</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Pr="00BB4203" w:rsidRDefault="009C14B9">
            <w:pPr>
              <w:pStyle w:val="aff4"/>
            </w:pPr>
            <w:r w:rsidRPr="00BB4203">
              <w:t>Копии соглашений с оператором СКЗИ (уведомление о отсутствии)</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Костромская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Краснодарский край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lastRenderedPageBreak/>
              <w:t>Красноярский край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Курганская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Курская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Ленинградская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Липецкая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Магаданская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Pr="00BB4203" w:rsidRDefault="009C14B9">
            <w:pPr>
              <w:pStyle w:val="aff4"/>
            </w:pPr>
            <w:r w:rsidRPr="00BB4203">
              <w:t>Методика проведения приемо-сдаточных испытаний</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30 раб. дн. от даты начала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180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lastRenderedPageBreak/>
              <w:t>Московская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Мурманская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Ненецкий автономный округ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Нижегородская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Новгородская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Новосибирская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Омская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lastRenderedPageBreak/>
              <w:t>Оренбургская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Орловская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Отчет о присоединенных ИС</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Pr="00BB4203" w:rsidRDefault="009C14B9">
            <w:pPr>
              <w:pStyle w:val="aff4"/>
            </w:pPr>
            <w:r w:rsidRPr="00BB4203">
              <w:t>Отчет об использовании оборудования российского (нероссийского) происхождения</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Пензенская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Пермский край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Pr="00BB4203" w:rsidRDefault="009C14B9">
            <w:pPr>
              <w:pStyle w:val="aff4"/>
            </w:pPr>
            <w:r w:rsidRPr="00BB4203">
              <w:t>План организации Точек присоединения ЕСПД по форме в соответствии с Приложением № 4 к Техническому заданию</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30 раб. дн. от даты начала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180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lastRenderedPageBreak/>
              <w:t>Приморский край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Протокол заседания Приёмочной комиссии</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20 раб. дн. от даты предоставления документа-основания "Универсальный передаточный документ (СЧФДОП), формат УПД, утвержденный приказом ФНС России"</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Псковская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Pr="00BB4203" w:rsidRDefault="009C14B9">
            <w:pPr>
              <w:pStyle w:val="aff4"/>
            </w:pPr>
            <w:r w:rsidRPr="00BB4203">
              <w:lastRenderedPageBreak/>
              <w:t>Регламент технической поддержки при оказании Услуги</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30 раб. дн. от даты начала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180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Республика Адыгея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Республика Алтай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Республика Башкортостан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Республика Бурятия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Республика Дагестан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Республика Ингушетия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lastRenderedPageBreak/>
              <w:t>Республика Калмыкия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Республика Карелия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Республика Коми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Республика Марий Эл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Республика Мордовия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Республика Саха (Якутия)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Pr="00BB4203" w:rsidRDefault="009C14B9">
            <w:pPr>
              <w:pStyle w:val="aff4"/>
            </w:pPr>
            <w:r w:rsidRPr="00BB4203">
              <w:t>Республика Северная Осетия - Алания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lastRenderedPageBreak/>
              <w:t>Республика Татарстан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Республика Тыва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Республика Хакасия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Ростовская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Рязанская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Самарская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Саратовская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lastRenderedPageBreak/>
              <w:t>Сахалинская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Свердловская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Pr="00BB4203" w:rsidRDefault="009C14B9">
            <w:pPr>
              <w:pStyle w:val="aff4"/>
            </w:pPr>
            <w:r w:rsidRPr="00BB4203">
              <w:t>Сводные акты о прерывании в предоставлении Услуг (посубъектно)</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Смоленская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Ставропольский край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Тамбовская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Тверская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lastRenderedPageBreak/>
              <w:t>Томская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Тульская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Тюменская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Удмуртская Республика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Ульяновская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Pr="00BB4203" w:rsidRDefault="009C14B9">
            <w:pPr>
              <w:pStyle w:val="aff4"/>
            </w:pPr>
            <w:r w:rsidRPr="00BB4203">
              <w:t>Универсальный передаточный документ (СЧФДОП), формат УПД, утвержденный приказом ФНС России</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Pr="00BB4203" w:rsidRDefault="009C14B9">
            <w:pPr>
              <w:pStyle w:val="aff4"/>
            </w:pPr>
            <w:r w:rsidRPr="00BB4203">
              <w:t>Форма отчета о присоединенных ИС</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30 раб. дн. от даты начала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180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Pr="00BB4203" w:rsidRDefault="009C14B9">
            <w:pPr>
              <w:pStyle w:val="aff4"/>
            </w:pPr>
            <w:r w:rsidRPr="00BB4203">
              <w:lastRenderedPageBreak/>
              <w:t xml:space="preserve">Форма отчета о функционировании элемента "Защита от </w:t>
            </w:r>
            <w:r>
              <w:rPr>
                <w:lang w:val="en-US"/>
              </w:rPr>
              <w:t>DDoS</w:t>
            </w:r>
            <w:r w:rsidRPr="00BB4203">
              <w:t xml:space="preserve"> атак"</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30 раб. дн. от даты начала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180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Pr="00BB4203" w:rsidRDefault="009C14B9">
            <w:pPr>
              <w:pStyle w:val="aff4"/>
            </w:pPr>
            <w:r w:rsidRPr="00BB4203">
              <w:t>Форма отчета о функционировании элемента "Межсетевое экранирование"</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30 раб. дн. от даты начала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180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Pr="00BB4203" w:rsidRDefault="009C14B9">
            <w:pPr>
              <w:pStyle w:val="aff4"/>
            </w:pPr>
            <w:r w:rsidRPr="00BB4203">
              <w:t>Форма отчета об использовании оборудования российского (нероссийского) происхождения</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30 раб. дн. от даты начала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180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Pr="00BB4203" w:rsidRDefault="009C14B9">
            <w:pPr>
              <w:pStyle w:val="aff4"/>
            </w:pPr>
            <w:r w:rsidRPr="00BB4203">
              <w:t>Форма отчета по исполнению Компонента "Защита данных"</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30 раб. дн. от даты начала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180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Pr="00BB4203" w:rsidRDefault="009C14B9">
            <w:pPr>
              <w:pStyle w:val="aff4"/>
            </w:pPr>
            <w:r w:rsidRPr="00BB4203">
              <w:t>Форма отчета по функционированию Компонента "Мониторинг и обеспечение безопасности связи" Элемент "Мониторинг параметров качества предоставляемых услуг"</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30 раб. дн. от даты начала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180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Pr="00BB4203" w:rsidRDefault="009C14B9">
            <w:pPr>
              <w:pStyle w:val="aff4"/>
            </w:pPr>
            <w:r w:rsidRPr="00BB4203">
              <w:t>Форма Сводного акта о прерывании в предоставлении Услуг</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30 раб. дн. от даты начала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180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Хабаровский край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Pr="00BB4203" w:rsidRDefault="009C14B9">
            <w:pPr>
              <w:pStyle w:val="aff4"/>
            </w:pPr>
            <w:r w:rsidRPr="00BB4203">
              <w:lastRenderedPageBreak/>
              <w:t>Ханты-Мансийский автономный округ - Югра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Челябинская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Чеченская Республика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Чувашская Республика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Чукотский автономный округ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Pr="00BB4203" w:rsidRDefault="009C14B9">
            <w:pPr>
              <w:pStyle w:val="aff4"/>
            </w:pPr>
            <w:r w:rsidRPr="00BB4203">
              <w:t>Ямало-Ненецкий автономный округ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Ярославская область (приложение №5) 2023</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Согласование (без подписания)</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Pr="00BB4203" w:rsidRDefault="009C14B9">
            <w:pPr>
              <w:pStyle w:val="aff4"/>
            </w:pPr>
            <w:r w:rsidRPr="00BB4203">
              <w:lastRenderedPageBreak/>
              <w:t>Документы-основания для корректировок заявок</w:t>
            </w:r>
          </w:p>
        </w:tc>
        <w:tc>
          <w:tcPr>
            <w:tcW w:w="4274" w:type="dxa"/>
            <w:vMerge w:val="restart"/>
            <w:shd w:val="clear" w:color="auto" w:fill="auto"/>
          </w:tcPr>
          <w:p w:rsidR="00B11965" w:rsidRDefault="009C14B9">
            <w:pPr>
              <w:pStyle w:val="aff4"/>
              <w:rPr>
                <w:lang w:val="en-US"/>
              </w:rPr>
            </w:pPr>
            <w:r>
              <w:rPr>
                <w:lang w:val="en-US"/>
              </w:rPr>
              <w:t>Оказание услуг (заявки)</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0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rPr>
          <w:cantSplit/>
        </w:trPr>
        <w:tc>
          <w:tcPr>
            <w:tcW w:w="4361" w:type="dxa"/>
            <w:vMerge w:val="restart"/>
            <w:shd w:val="clear" w:color="auto" w:fill="auto"/>
          </w:tcPr>
          <w:p w:rsidR="00B11965" w:rsidRDefault="009C14B9">
            <w:pPr>
              <w:pStyle w:val="aff4"/>
              <w:rPr>
                <w:lang w:val="en-US"/>
              </w:rPr>
            </w:pPr>
            <w:r>
              <w:rPr>
                <w:lang w:val="en-US"/>
              </w:rPr>
              <w:t>Заявка на оказание Услуг</w:t>
            </w:r>
          </w:p>
        </w:tc>
        <w:tc>
          <w:tcPr>
            <w:tcW w:w="4274" w:type="dxa"/>
            <w:vMerge w:val="restart"/>
            <w:shd w:val="clear" w:color="auto" w:fill="auto"/>
          </w:tcPr>
          <w:p w:rsidR="00B11965" w:rsidRDefault="009C14B9">
            <w:pPr>
              <w:pStyle w:val="aff4"/>
              <w:rPr>
                <w:lang w:val="en-US"/>
              </w:rPr>
            </w:pPr>
            <w:r>
              <w:rPr>
                <w:lang w:val="en-US"/>
              </w:rPr>
              <w:t>Оказание услуг (заявки)</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0 раб. дн. от даты окончания исполнения обязательства</w:t>
            </w:r>
          </w:p>
        </w:tc>
        <w:tc>
          <w:tcPr>
            <w:tcW w:w="1871" w:type="dxa"/>
            <w:shd w:val="clear" w:color="auto" w:fill="auto"/>
          </w:tcPr>
          <w:p w:rsidR="00B11965" w:rsidRDefault="009C14B9">
            <w:pPr>
              <w:pStyle w:val="aff4"/>
            </w:pPr>
            <w:r>
              <w:t>Заказчик</w:t>
            </w:r>
          </w:p>
        </w:tc>
      </w:tr>
      <w:tr w:rsidR="00761B24">
        <w:trPr>
          <w:cantSplit/>
        </w:trPr>
        <w:tc>
          <w:tcPr>
            <w:tcW w:w="4361" w:type="dxa"/>
            <w:vMerge w:val="restart"/>
            <w:shd w:val="clear" w:color="auto" w:fill="auto"/>
          </w:tcPr>
          <w:p w:rsidR="00B11965" w:rsidRDefault="009C14B9">
            <w:pPr>
              <w:pStyle w:val="aff4"/>
              <w:rPr>
                <w:lang w:val="en-US"/>
              </w:rPr>
            </w:pPr>
            <w:r>
              <w:rPr>
                <w:lang w:val="en-US"/>
              </w:rPr>
              <w:t>Платёжное поручение</w:t>
            </w:r>
          </w:p>
        </w:tc>
        <w:tc>
          <w:tcPr>
            <w:tcW w:w="4274" w:type="dxa"/>
            <w:vMerge w:val="restart"/>
            <w:shd w:val="clear" w:color="auto" w:fill="auto"/>
          </w:tcPr>
          <w:p w:rsidR="00B11965" w:rsidRDefault="009C14B9">
            <w:pPr>
              <w:pStyle w:val="aff4"/>
              <w:rPr>
                <w:lang w:val="en-US"/>
              </w:rPr>
            </w:pPr>
            <w:r>
              <w:rPr>
                <w:lang w:val="en-US"/>
              </w:rPr>
              <w:t>Оплата по фактическому исполнению</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5 раб. дн. от даты окончания исполнения обязательства</w:t>
            </w:r>
          </w:p>
        </w:tc>
        <w:tc>
          <w:tcPr>
            <w:tcW w:w="1871" w:type="dxa"/>
            <w:shd w:val="clear" w:color="auto" w:fill="auto"/>
          </w:tcPr>
          <w:p w:rsidR="00B11965" w:rsidRDefault="009C14B9">
            <w:pPr>
              <w:pStyle w:val="aff4"/>
            </w:pPr>
            <w:r>
              <w:t>Заказчик</w:t>
            </w:r>
          </w:p>
        </w:tc>
      </w:tr>
    </w:tbl>
    <w:p w:rsidR="00B11965" w:rsidRDefault="00B11965">
      <w:pPr>
        <w:rPr>
          <w:lang w:val="en-US"/>
        </w:rPr>
      </w:pPr>
    </w:p>
    <w:p w:rsidR="00B11965" w:rsidRDefault="009C14B9">
      <w:pPr>
        <w:pStyle w:val="10"/>
        <w:ind w:left="431" w:hanging="431"/>
      </w:pPr>
      <w:bookmarkStart w:id="6" w:name="Par770"/>
      <w:bookmarkEnd w:id="6"/>
      <w:r>
        <w:t>Порядок приёмки результатов исполнения</w:t>
      </w:r>
    </w:p>
    <w:p w:rsidR="00B11965" w:rsidRDefault="00B11965">
      <w:pPr>
        <w:keepNext/>
        <w:ind w:left="1423"/>
        <w:rPr>
          <w:lang w:val="en-US"/>
        </w:rPr>
      </w:pP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4274"/>
        <w:gridCol w:w="2480"/>
        <w:gridCol w:w="1865"/>
        <w:gridCol w:w="1871"/>
      </w:tblGrid>
      <w:tr w:rsidR="00761B24">
        <w:tc>
          <w:tcPr>
            <w:tcW w:w="4361" w:type="dxa"/>
            <w:shd w:val="clear" w:color="auto" w:fill="auto"/>
          </w:tcPr>
          <w:p w:rsidR="00B11965" w:rsidRDefault="009C14B9">
            <w:pPr>
              <w:pStyle w:val="19"/>
            </w:pPr>
            <w:r>
              <w:t>Наименование документа</w:t>
            </w:r>
          </w:p>
        </w:tc>
        <w:tc>
          <w:tcPr>
            <w:tcW w:w="4274" w:type="dxa"/>
            <w:shd w:val="clear" w:color="auto" w:fill="auto"/>
          </w:tcPr>
          <w:p w:rsidR="00B11965" w:rsidRDefault="009C14B9">
            <w:pPr>
              <w:pStyle w:val="19"/>
            </w:pPr>
            <w:r>
              <w:t>Обязательства</w:t>
            </w:r>
          </w:p>
        </w:tc>
        <w:tc>
          <w:tcPr>
            <w:tcW w:w="2480" w:type="dxa"/>
            <w:shd w:val="clear" w:color="auto" w:fill="auto"/>
          </w:tcPr>
          <w:p w:rsidR="00B11965" w:rsidRDefault="009C14B9">
            <w:pPr>
              <w:pStyle w:val="19"/>
            </w:pPr>
            <w:r>
              <w:t>Ответственность</w:t>
            </w:r>
          </w:p>
        </w:tc>
        <w:tc>
          <w:tcPr>
            <w:tcW w:w="1865" w:type="dxa"/>
            <w:shd w:val="clear" w:color="auto" w:fill="auto"/>
          </w:tcPr>
          <w:p w:rsidR="00B11965" w:rsidRDefault="009C14B9" w:rsidP="00E7101E">
            <w:pPr>
              <w:pStyle w:val="19"/>
              <w:rPr>
                <w:lang w:val="en-US"/>
              </w:rPr>
            </w:pPr>
            <w:r>
              <w:t>Срок</w:t>
            </w:r>
          </w:p>
        </w:tc>
        <w:tc>
          <w:tcPr>
            <w:tcW w:w="1871" w:type="dxa"/>
            <w:shd w:val="clear" w:color="auto" w:fill="auto"/>
          </w:tcPr>
          <w:p w:rsidR="00B11965" w:rsidRDefault="009C14B9">
            <w:pPr>
              <w:pStyle w:val="19"/>
              <w:rPr>
                <w:lang w:val="en-US"/>
              </w:rPr>
            </w:pPr>
            <w:r>
              <w:t>Ответственнаясторона</w:t>
            </w:r>
          </w:p>
        </w:tc>
      </w:tr>
      <w:tr w:rsidR="00761B24">
        <w:tc>
          <w:tcPr>
            <w:tcW w:w="4361" w:type="dxa"/>
            <w:vMerge w:val="restart"/>
            <w:shd w:val="clear" w:color="auto" w:fill="auto"/>
          </w:tcPr>
          <w:p w:rsidR="00B11965" w:rsidRPr="00BB4203" w:rsidRDefault="009C14B9">
            <w:pPr>
              <w:pStyle w:val="aff4"/>
            </w:pPr>
            <w:r w:rsidRPr="00BB4203">
              <w:t>Универсальный передаточный документ (СЧФДОП), формат УПД, утвержденный приказом ФНС России</w:t>
            </w:r>
          </w:p>
        </w:tc>
        <w:tc>
          <w:tcPr>
            <w:tcW w:w="4274" w:type="dxa"/>
            <w:vMerge w:val="restart"/>
            <w:shd w:val="clear" w:color="auto" w:fill="auto"/>
          </w:tcPr>
          <w:p w:rsidR="00B11965" w:rsidRDefault="009C14B9">
            <w:pPr>
              <w:pStyle w:val="aff4"/>
              <w:rPr>
                <w:lang w:val="en-US"/>
              </w:rPr>
            </w:pPr>
            <w:r>
              <w:rPr>
                <w:lang w:val="en-US"/>
              </w:rPr>
              <w:t>Оказание услуг</w:t>
            </w: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16 раб. дн. от даты окончания исполнения обязательства</w:t>
            </w:r>
          </w:p>
        </w:tc>
        <w:tc>
          <w:tcPr>
            <w:tcW w:w="1871" w:type="dxa"/>
            <w:shd w:val="clear" w:color="auto" w:fill="auto"/>
          </w:tcPr>
          <w:p w:rsidR="00B11965" w:rsidRDefault="009C14B9">
            <w:pPr>
              <w:pStyle w:val="aff4"/>
            </w:pPr>
            <w:r>
              <w:t>Исполнитель</w:t>
            </w:r>
          </w:p>
        </w:tc>
      </w:tr>
      <w:tr w:rsidR="00761B24">
        <w:tc>
          <w:tcPr>
            <w:tcW w:w="4361" w:type="dxa"/>
            <w:vMerge/>
            <w:shd w:val="clear" w:color="auto" w:fill="auto"/>
          </w:tcPr>
          <w:p w:rsidR="00B11965" w:rsidRDefault="00B11965">
            <w:pPr>
              <w:pStyle w:val="aff4"/>
              <w:rPr>
                <w:lang w:val="en-US"/>
              </w:rPr>
            </w:pPr>
          </w:p>
        </w:tc>
        <w:tc>
          <w:tcPr>
            <w:tcW w:w="4274" w:type="dxa"/>
            <w:vMerge/>
            <w:shd w:val="clear" w:color="auto" w:fill="auto"/>
          </w:tcPr>
          <w:p w:rsidR="00B11965" w:rsidRDefault="00B11965">
            <w:pPr>
              <w:pStyle w:val="aff4"/>
              <w:rPr>
                <w:lang w:val="en-US"/>
              </w:rPr>
            </w:pPr>
          </w:p>
        </w:tc>
        <w:tc>
          <w:tcPr>
            <w:tcW w:w="2480" w:type="dxa"/>
            <w:shd w:val="clear" w:color="auto" w:fill="auto"/>
          </w:tcPr>
          <w:p w:rsidR="00B11965" w:rsidRDefault="009C14B9">
            <w:pPr>
              <w:pStyle w:val="aff4"/>
              <w:rPr>
                <w:lang w:val="en-US"/>
              </w:rPr>
            </w:pPr>
            <w:r>
              <w:rPr>
                <w:lang w:val="en-US"/>
              </w:rPr>
              <w:t>Подписание</w:t>
            </w:r>
          </w:p>
        </w:tc>
        <w:tc>
          <w:tcPr>
            <w:tcW w:w="1865" w:type="dxa"/>
            <w:shd w:val="clear" w:color="auto" w:fill="auto"/>
          </w:tcPr>
          <w:p w:rsidR="00B11965" w:rsidRDefault="009C14B9">
            <w:pPr>
              <w:pStyle w:val="aff4"/>
            </w:pPr>
            <w:r>
              <w:t>20 раб. дн. от даты получения документа</w:t>
            </w:r>
          </w:p>
        </w:tc>
        <w:tc>
          <w:tcPr>
            <w:tcW w:w="1871" w:type="dxa"/>
            <w:shd w:val="clear" w:color="auto" w:fill="auto"/>
          </w:tcPr>
          <w:p w:rsidR="00B11965" w:rsidRDefault="009C14B9">
            <w:pPr>
              <w:pStyle w:val="aff4"/>
            </w:pPr>
            <w:r>
              <w:t>Заказчик</w:t>
            </w:r>
          </w:p>
        </w:tc>
      </w:tr>
    </w:tbl>
    <w:p w:rsidR="00B11965" w:rsidRDefault="00B11965">
      <w:pPr>
        <w:rPr>
          <w:lang w:val="en-US"/>
        </w:rPr>
      </w:pPr>
    </w:p>
    <w:p w:rsidR="00B11965" w:rsidRDefault="009C14B9">
      <w:pPr>
        <w:pStyle w:val="10"/>
        <w:ind w:left="431" w:hanging="431"/>
      </w:pPr>
      <w:r>
        <w:lastRenderedPageBreak/>
        <w:t>Штрафы</w:t>
      </w:r>
      <w:r>
        <w:rPr>
          <w:lang w:val="en-US"/>
        </w:rPr>
        <w:t xml:space="preserve"> </w:t>
      </w:r>
      <w:r w:rsidR="00610DCD">
        <w:t xml:space="preserve"> </w:t>
      </w:r>
      <w:r>
        <w:t>и</w:t>
      </w:r>
      <w:r>
        <w:rPr>
          <w:lang w:val="en-US"/>
        </w:rPr>
        <w:t xml:space="preserve"> </w:t>
      </w:r>
      <w:r>
        <w:t>пени</w:t>
      </w:r>
    </w:p>
    <w:p w:rsidR="00B11965" w:rsidRDefault="009C14B9">
      <w:pPr>
        <w:rPr>
          <w:rStyle w:val="12"/>
        </w:rPr>
      </w:pPr>
      <w:r>
        <w:t>Сведения об ответственности за неисполнение (ненадлежащее исполнение) обязательств:</w:t>
      </w:r>
    </w:p>
    <w:p w:rsidR="00B11965" w:rsidRDefault="00B11965"/>
    <w:tbl>
      <w:tblPr>
        <w:tblW w:w="15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9"/>
        <w:gridCol w:w="2894"/>
        <w:gridCol w:w="3102"/>
        <w:gridCol w:w="2071"/>
        <w:gridCol w:w="1653"/>
        <w:gridCol w:w="2891"/>
      </w:tblGrid>
      <w:tr w:rsidR="00761B24">
        <w:trPr>
          <w:cantSplit/>
          <w:tblHeader/>
        </w:trPr>
        <w:tc>
          <w:tcPr>
            <w:tcW w:w="2639" w:type="dxa"/>
            <w:shd w:val="clear" w:color="auto" w:fill="auto"/>
          </w:tcPr>
          <w:p w:rsidR="00B11965" w:rsidRDefault="009C14B9">
            <w:pPr>
              <w:pStyle w:val="19"/>
            </w:pPr>
            <w:r>
              <w:t>Наименование</w:t>
            </w:r>
          </w:p>
        </w:tc>
        <w:tc>
          <w:tcPr>
            <w:tcW w:w="2894" w:type="dxa"/>
            <w:shd w:val="clear" w:color="auto" w:fill="auto"/>
          </w:tcPr>
          <w:p w:rsidR="00B11965" w:rsidRDefault="009C14B9">
            <w:pPr>
              <w:pStyle w:val="19"/>
            </w:pPr>
            <w:r>
              <w:t>Условия начисления</w:t>
            </w:r>
          </w:p>
        </w:tc>
        <w:tc>
          <w:tcPr>
            <w:tcW w:w="3102" w:type="dxa"/>
            <w:shd w:val="clear" w:color="auto" w:fill="auto"/>
          </w:tcPr>
          <w:p w:rsidR="00B11965" w:rsidRDefault="009C14B9">
            <w:pPr>
              <w:pStyle w:val="19"/>
            </w:pPr>
            <w:r>
              <w:t>Ненадлежащее исполнение обязательств</w:t>
            </w:r>
          </w:p>
        </w:tc>
        <w:tc>
          <w:tcPr>
            <w:tcW w:w="2071" w:type="dxa"/>
            <w:shd w:val="clear" w:color="auto" w:fill="auto"/>
          </w:tcPr>
          <w:p w:rsidR="00B11965" w:rsidRDefault="009C14B9">
            <w:pPr>
              <w:pStyle w:val="19"/>
            </w:pPr>
            <w:r>
              <w:t>Размер, руб.</w:t>
            </w:r>
          </w:p>
        </w:tc>
        <w:tc>
          <w:tcPr>
            <w:tcW w:w="1653" w:type="dxa"/>
            <w:shd w:val="clear" w:color="auto" w:fill="auto"/>
          </w:tcPr>
          <w:p w:rsidR="00B11965" w:rsidRDefault="009C14B9">
            <w:pPr>
              <w:pStyle w:val="19"/>
            </w:pPr>
            <w:r>
              <w:t>Размер, % от ЦК</w:t>
            </w:r>
          </w:p>
        </w:tc>
        <w:tc>
          <w:tcPr>
            <w:tcW w:w="2891" w:type="dxa"/>
            <w:shd w:val="clear" w:color="auto" w:fill="auto"/>
          </w:tcPr>
          <w:p w:rsidR="00B11965" w:rsidRDefault="009C14B9">
            <w:pPr>
              <w:pStyle w:val="19"/>
            </w:pPr>
            <w:r>
              <w:t>Формула</w:t>
            </w:r>
          </w:p>
        </w:tc>
      </w:tr>
      <w:tr w:rsidR="00761B24">
        <w:trPr>
          <w:cantSplit/>
        </w:trPr>
        <w:tc>
          <w:tcPr>
            <w:tcW w:w="2639" w:type="dxa"/>
            <w:shd w:val="clear" w:color="auto" w:fill="auto"/>
          </w:tcPr>
          <w:p w:rsidR="00B11965" w:rsidRDefault="009C14B9">
            <w:pPr>
              <w:pStyle w:val="aff4"/>
            </w:pPr>
            <w:r>
              <w:t>Начисление штрафа за ненадлежащее исполнение обязательств (за исключением нарушения срока исполнения) заказчиком в соответствии с правилами постановления Правительства РФ</w:t>
            </w:r>
          </w:p>
        </w:tc>
        <w:tc>
          <w:tcPr>
            <w:tcW w:w="2894" w:type="dxa"/>
            <w:shd w:val="clear" w:color="auto" w:fill="auto"/>
          </w:tcPr>
          <w:p w:rsidR="00B11965" w:rsidRDefault="009C14B9">
            <w:pPr>
              <w:pStyle w:val="aff4"/>
            </w:pPr>
            <w:r>
              <w:t>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tc>
        <w:tc>
          <w:tcPr>
            <w:tcW w:w="3102" w:type="dxa"/>
            <w:shd w:val="clear" w:color="auto" w:fill="auto"/>
          </w:tcPr>
          <w:p w:rsidR="00B11965" w:rsidRDefault="00B11965">
            <w:pPr>
              <w:pStyle w:val="aff4"/>
            </w:pPr>
          </w:p>
        </w:tc>
        <w:tc>
          <w:tcPr>
            <w:tcW w:w="2071" w:type="dxa"/>
            <w:shd w:val="clear" w:color="auto" w:fill="auto"/>
          </w:tcPr>
          <w:p w:rsidR="00B11965" w:rsidRDefault="00B11965">
            <w:pPr>
              <w:pStyle w:val="aff4"/>
              <w:jc w:val="right"/>
            </w:pPr>
          </w:p>
        </w:tc>
        <w:tc>
          <w:tcPr>
            <w:tcW w:w="1653" w:type="dxa"/>
            <w:shd w:val="clear" w:color="auto" w:fill="auto"/>
          </w:tcPr>
          <w:p w:rsidR="00B11965" w:rsidRDefault="00B11965">
            <w:pPr>
              <w:pStyle w:val="aff4"/>
            </w:pPr>
          </w:p>
        </w:tc>
        <w:tc>
          <w:tcPr>
            <w:tcW w:w="2891" w:type="dxa"/>
            <w:shd w:val="clear" w:color="auto" w:fill="auto"/>
          </w:tcPr>
          <w:p w:rsidR="00B11965" w:rsidRDefault="009C14B9">
            <w:pPr>
              <w:pStyle w:val="aff4"/>
            </w:pPr>
            <w:r>
              <w:t>В соответствии с порядком, установленным постановлением Правительства РФ № 1042 от 30.08.2017</w:t>
            </w:r>
          </w:p>
        </w:tc>
      </w:tr>
      <w:tr w:rsidR="00761B24">
        <w:trPr>
          <w:cantSplit/>
        </w:trPr>
        <w:tc>
          <w:tcPr>
            <w:tcW w:w="2639" w:type="dxa"/>
            <w:shd w:val="clear" w:color="auto" w:fill="auto"/>
          </w:tcPr>
          <w:p w:rsidR="00B11965" w:rsidRDefault="009C14B9">
            <w:pPr>
              <w:pStyle w:val="aff4"/>
            </w:pPr>
            <w:r>
              <w:lastRenderedPageBreak/>
              <w:t>Начисление штрафа за ненадлежащее исполнение обязательств (за исключением нарушения срока исполнения) исполнителем в соответствии с правилами Федерального закона № 44-ФЗ</w:t>
            </w:r>
          </w:p>
        </w:tc>
        <w:tc>
          <w:tcPr>
            <w:tcW w:w="2894" w:type="dxa"/>
            <w:shd w:val="clear" w:color="auto" w:fill="auto"/>
          </w:tcPr>
          <w:p w:rsidR="00B11965" w:rsidRDefault="009C14B9">
            <w:pPr>
              <w:pStyle w:val="aff4"/>
            </w:pPr>
            <w:r>
              <w:t>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tc>
        <w:tc>
          <w:tcPr>
            <w:tcW w:w="3102" w:type="dxa"/>
            <w:shd w:val="clear" w:color="auto" w:fill="auto"/>
          </w:tcPr>
          <w:p w:rsidR="00B11965" w:rsidRDefault="00B11965">
            <w:pPr>
              <w:pStyle w:val="aff4"/>
            </w:pPr>
          </w:p>
        </w:tc>
        <w:tc>
          <w:tcPr>
            <w:tcW w:w="2071" w:type="dxa"/>
            <w:shd w:val="clear" w:color="auto" w:fill="auto"/>
          </w:tcPr>
          <w:p w:rsidR="00B11965" w:rsidRDefault="00B11965">
            <w:pPr>
              <w:pStyle w:val="aff4"/>
              <w:jc w:val="right"/>
            </w:pPr>
          </w:p>
        </w:tc>
        <w:tc>
          <w:tcPr>
            <w:tcW w:w="1653" w:type="dxa"/>
            <w:shd w:val="clear" w:color="auto" w:fill="auto"/>
          </w:tcPr>
          <w:p w:rsidR="00B11965" w:rsidRDefault="00B11965">
            <w:pPr>
              <w:pStyle w:val="aff4"/>
            </w:pPr>
          </w:p>
        </w:tc>
        <w:tc>
          <w:tcPr>
            <w:tcW w:w="2891" w:type="dxa"/>
            <w:shd w:val="clear" w:color="auto" w:fill="auto"/>
          </w:tcPr>
          <w:p w:rsidR="00B11965" w:rsidRDefault="009C14B9">
            <w:pPr>
              <w:pStyle w:val="aff4"/>
            </w:pPr>
            <w:r>
              <w:t>В соответствии с порядком, установленным постановлением Правительства РФ № 1042 от 30.08.2017</w:t>
            </w:r>
          </w:p>
        </w:tc>
      </w:tr>
      <w:tr w:rsidR="00761B24">
        <w:trPr>
          <w:cantSplit/>
        </w:trPr>
        <w:tc>
          <w:tcPr>
            <w:tcW w:w="2639" w:type="dxa"/>
            <w:shd w:val="clear" w:color="auto" w:fill="auto"/>
          </w:tcPr>
          <w:p w:rsidR="00B11965" w:rsidRDefault="009C14B9">
            <w:pPr>
              <w:pStyle w:val="aff4"/>
            </w:pPr>
            <w:r>
              <w:t>Неисполнение или ненадлежащее исполнение поставщиком (подрядчиком, исполнителем) обязательства, предусмотренного контрактом, которое не имеет стоимостного выражения</w:t>
            </w:r>
          </w:p>
        </w:tc>
        <w:tc>
          <w:tcPr>
            <w:tcW w:w="2894" w:type="dxa"/>
            <w:shd w:val="clear" w:color="auto" w:fill="auto"/>
          </w:tcPr>
          <w:p w:rsidR="00B11965" w:rsidRDefault="009C14B9">
            <w:pPr>
              <w:pStyle w:val="aff4"/>
            </w:pPr>
            <w:r>
              <w:t>Факт неисполнения или ненадлежащего исполнения обязательства</w:t>
            </w:r>
          </w:p>
        </w:tc>
        <w:tc>
          <w:tcPr>
            <w:tcW w:w="3102" w:type="dxa"/>
            <w:shd w:val="clear" w:color="auto" w:fill="auto"/>
          </w:tcPr>
          <w:p w:rsidR="00B11965" w:rsidRDefault="00B11965">
            <w:pPr>
              <w:pStyle w:val="aff4"/>
            </w:pPr>
          </w:p>
        </w:tc>
        <w:tc>
          <w:tcPr>
            <w:tcW w:w="2071" w:type="dxa"/>
            <w:shd w:val="clear" w:color="auto" w:fill="auto"/>
          </w:tcPr>
          <w:p w:rsidR="00B11965" w:rsidRDefault="009C14B9">
            <w:pPr>
              <w:pStyle w:val="aff4"/>
              <w:jc w:val="right"/>
            </w:pPr>
            <w:r>
              <w:t>100 000,00</w:t>
            </w:r>
          </w:p>
        </w:tc>
        <w:tc>
          <w:tcPr>
            <w:tcW w:w="1653" w:type="dxa"/>
            <w:shd w:val="clear" w:color="auto" w:fill="auto"/>
          </w:tcPr>
          <w:p w:rsidR="00B11965" w:rsidRDefault="00B11965">
            <w:pPr>
              <w:pStyle w:val="aff4"/>
            </w:pPr>
          </w:p>
        </w:tc>
        <w:tc>
          <w:tcPr>
            <w:tcW w:w="2891" w:type="dxa"/>
            <w:shd w:val="clear" w:color="auto" w:fill="auto"/>
          </w:tcPr>
          <w:p w:rsidR="00B11965" w:rsidRDefault="00B11965">
            <w:pPr>
              <w:pStyle w:val="aff4"/>
            </w:pPr>
          </w:p>
        </w:tc>
      </w:tr>
      <w:tr w:rsidR="00761B24">
        <w:trPr>
          <w:cantSplit/>
        </w:trPr>
        <w:tc>
          <w:tcPr>
            <w:tcW w:w="2639" w:type="dxa"/>
            <w:shd w:val="clear" w:color="auto" w:fill="auto"/>
          </w:tcPr>
          <w:p w:rsidR="00B11965" w:rsidRDefault="009C14B9">
            <w:pPr>
              <w:pStyle w:val="aff4"/>
            </w:pPr>
            <w:r>
              <w:lastRenderedPageBreak/>
              <w:t>Начисление пени за ненадлежащее исполнение обязательств (нарушение срока исполнения) заказчиком в соответствии с правилами Федерального закона № 44-ФЗ</w:t>
            </w:r>
          </w:p>
        </w:tc>
        <w:tc>
          <w:tcPr>
            <w:tcW w:w="2894" w:type="dxa"/>
            <w:shd w:val="clear" w:color="auto" w:fill="auto"/>
          </w:tcPr>
          <w:p w:rsidR="00B11965" w:rsidRDefault="009C14B9">
            <w:pPr>
              <w:pStyle w:val="aff4"/>
            </w:pPr>
            <w:r>
              <w:t>Просрочка исполнения заказчиком обязательств, предусмотренных контрактом</w:t>
            </w:r>
          </w:p>
        </w:tc>
        <w:tc>
          <w:tcPr>
            <w:tcW w:w="3102" w:type="dxa"/>
            <w:shd w:val="clear" w:color="auto" w:fill="auto"/>
          </w:tcPr>
          <w:p w:rsidR="00B11965" w:rsidRDefault="00B11965">
            <w:pPr>
              <w:pStyle w:val="aff4"/>
            </w:pPr>
          </w:p>
        </w:tc>
        <w:tc>
          <w:tcPr>
            <w:tcW w:w="2071" w:type="dxa"/>
            <w:shd w:val="clear" w:color="auto" w:fill="auto"/>
          </w:tcPr>
          <w:p w:rsidR="00B11965" w:rsidRDefault="00B11965">
            <w:pPr>
              <w:pStyle w:val="aff4"/>
              <w:jc w:val="right"/>
            </w:pPr>
          </w:p>
        </w:tc>
        <w:tc>
          <w:tcPr>
            <w:tcW w:w="1653" w:type="dxa"/>
            <w:shd w:val="clear" w:color="auto" w:fill="auto"/>
          </w:tcPr>
          <w:p w:rsidR="00B11965" w:rsidRDefault="00B11965">
            <w:pPr>
              <w:pStyle w:val="aff4"/>
            </w:pPr>
          </w:p>
        </w:tc>
        <w:tc>
          <w:tcPr>
            <w:tcW w:w="2891" w:type="dxa"/>
            <w:shd w:val="clear" w:color="auto" w:fill="auto"/>
          </w:tcPr>
          <w:p w:rsidR="00B11965" w:rsidRDefault="009C14B9">
            <w:pPr>
              <w:pStyle w:val="aff4"/>
            </w:pPr>
            <w:r>
              <w:t>В соответствии с порядком, установленным в ч.5 ст. 34 Федерального закона № 44-ФЗ</w:t>
            </w:r>
          </w:p>
        </w:tc>
      </w:tr>
      <w:tr w:rsidR="00761B24">
        <w:trPr>
          <w:cantSplit/>
        </w:trPr>
        <w:tc>
          <w:tcPr>
            <w:tcW w:w="2639" w:type="dxa"/>
            <w:shd w:val="clear" w:color="auto" w:fill="auto"/>
          </w:tcPr>
          <w:p w:rsidR="00B11965" w:rsidRDefault="009C14B9">
            <w:pPr>
              <w:pStyle w:val="aff4"/>
            </w:pPr>
            <w:r>
              <w:lastRenderedPageBreak/>
              <w:t>Начисление пени за ненадлежащее исполнение обязательств (нарушение срока исполнения) исполнителем в соответствии с правилами постановления Правительства РФ. Начисление пени за нарушения срока предоставления исполнителем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w:t>
            </w:r>
          </w:p>
        </w:tc>
        <w:tc>
          <w:tcPr>
            <w:tcW w:w="2894" w:type="dxa"/>
            <w:shd w:val="clear" w:color="auto" w:fill="auto"/>
          </w:tcPr>
          <w:p w:rsidR="00B11965" w:rsidRDefault="009C14B9">
            <w:pPr>
              <w:pStyle w:val="aff4"/>
            </w:pPr>
            <w:r>
              <w:t>Просрочка исполнения поставщиком (подрядчиком, исполнителем) обязательств, предусмотренных контрактом (в том числе гарантийного обязательства). Просрочка предоставления исполнителем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w:t>
            </w:r>
          </w:p>
        </w:tc>
        <w:tc>
          <w:tcPr>
            <w:tcW w:w="3102" w:type="dxa"/>
            <w:shd w:val="clear" w:color="auto" w:fill="auto"/>
          </w:tcPr>
          <w:p w:rsidR="00B11965" w:rsidRDefault="00B11965">
            <w:pPr>
              <w:pStyle w:val="aff4"/>
            </w:pPr>
          </w:p>
        </w:tc>
        <w:tc>
          <w:tcPr>
            <w:tcW w:w="2071" w:type="dxa"/>
            <w:shd w:val="clear" w:color="auto" w:fill="auto"/>
          </w:tcPr>
          <w:p w:rsidR="00B11965" w:rsidRDefault="00B11965">
            <w:pPr>
              <w:pStyle w:val="aff4"/>
              <w:jc w:val="right"/>
            </w:pPr>
          </w:p>
        </w:tc>
        <w:tc>
          <w:tcPr>
            <w:tcW w:w="1653" w:type="dxa"/>
            <w:shd w:val="clear" w:color="auto" w:fill="auto"/>
          </w:tcPr>
          <w:p w:rsidR="00B11965" w:rsidRDefault="00B11965">
            <w:pPr>
              <w:pStyle w:val="aff4"/>
            </w:pPr>
          </w:p>
        </w:tc>
        <w:tc>
          <w:tcPr>
            <w:tcW w:w="2891" w:type="dxa"/>
            <w:shd w:val="clear" w:color="auto" w:fill="auto"/>
          </w:tcPr>
          <w:p w:rsidR="00B11965" w:rsidRDefault="009C14B9">
            <w:pPr>
              <w:pStyle w:val="aff4"/>
            </w:pPr>
            <w:r>
              <w:t>В соответствии с порядком, установленным в ч.7 ст. 34 Федерального закона № 44-ФЗ. В соответствии с порядком, установленным в ч.24 ст. 34 Федерального закона № 44-ФЗ</w:t>
            </w:r>
          </w:p>
        </w:tc>
      </w:tr>
    </w:tbl>
    <w:p w:rsidR="00B11965" w:rsidRPr="00BB4203" w:rsidRDefault="00B11965"/>
    <w:p w:rsidR="00B11965" w:rsidRDefault="009C14B9">
      <w:pPr>
        <w:pStyle w:val="aff2"/>
      </w:pPr>
      <w:r>
        <w:lastRenderedPageBreak/>
        <w:t xml:space="preserve">В случае 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w:t>
      </w:r>
      <w:r>
        <w:rPr>
          <w:szCs w:val="24"/>
        </w:rPr>
        <w:t>Контрактом</w:t>
      </w:r>
      <w:r>
        <w:t xml:space="preserve">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w:t>
      </w:r>
      <w:r>
        <w:rPr>
          <w:szCs w:val="24"/>
        </w:rPr>
        <w:t>Контракта</w:t>
      </w:r>
      <w:r>
        <w:t>.</w:t>
      </w:r>
    </w:p>
    <w:p w:rsidR="00B11965" w:rsidRDefault="009C14B9">
      <w:pPr>
        <w:pStyle w:val="aff2"/>
      </w:pPr>
      <w:r>
        <w:t xml:space="preserve">За ненадлежащее исполнение Заказчиком обязательств, предусмотренных </w:t>
      </w:r>
      <w:r>
        <w:rPr>
          <w:szCs w:val="24"/>
        </w:rPr>
        <w:t>Контрактом</w:t>
      </w:r>
      <w:r>
        <w:t xml:space="preserve">, за исключением просрочки исполнения обязательств по </w:t>
      </w:r>
      <w:r>
        <w:rPr>
          <w:szCs w:val="24"/>
        </w:rPr>
        <w:t>Контракту</w:t>
      </w:r>
      <w:r>
        <w:t>, начисляется штраф в виде фиксированной суммы в размере, определённом Постановлением Правительства РФ № 1042 от 30.08.2017.</w:t>
      </w:r>
    </w:p>
    <w:p w:rsidR="00B11965" w:rsidRDefault="009C14B9">
      <w:pPr>
        <w:pStyle w:val="aff2"/>
      </w:pPr>
      <w:r>
        <w:t xml:space="preserve">Пеня начисляется за каждый день просрочки исполнения поставщиком (подрядчиком, исполнителем) обязательства, предусмотренного </w:t>
      </w:r>
      <w:r>
        <w:rPr>
          <w:szCs w:val="24"/>
        </w:rPr>
        <w:t>контрактом</w:t>
      </w:r>
      <w:r>
        <w:t xml:space="preserve">, в размере одной трехсотой действующей на дату уплаты пени ставки рефинансирования Центрального банка Российской Федерации от цены </w:t>
      </w:r>
      <w:r>
        <w:rPr>
          <w:szCs w:val="24"/>
        </w:rPr>
        <w:t>контракта</w:t>
      </w:r>
      <w:r>
        <w:t xml:space="preserve">, уменьшенной на сумму, пропорциональную объему обязательств, предусмотренных </w:t>
      </w:r>
      <w:r>
        <w:rPr>
          <w:szCs w:val="24"/>
        </w:rPr>
        <w:t>контрактом</w:t>
      </w:r>
      <w:r>
        <w:t xml:space="preserve"> и фактически исполненных поставщиком (подрядчиком, исполнителем).</w:t>
      </w:r>
    </w:p>
    <w:p w:rsidR="00B11965" w:rsidRDefault="009C14B9">
      <w:pPr>
        <w:pStyle w:val="aff2"/>
      </w:pPr>
      <w:r>
        <w:t xml:space="preserve">Штрафы начисляются за ненадлежащее исполнение Исполнителем обязательств, предусмотренных </w:t>
      </w:r>
      <w:r>
        <w:rPr>
          <w:szCs w:val="24"/>
        </w:rPr>
        <w:t>Контрактом</w:t>
      </w:r>
      <w:r>
        <w:t xml:space="preserve">, за исключением просрочки исполнения Исполнителем обязательств (в том числе гарантийного обязательства), предусмотренных </w:t>
      </w:r>
      <w:r>
        <w:rPr>
          <w:szCs w:val="24"/>
        </w:rPr>
        <w:t>Контрактом</w:t>
      </w:r>
      <w:r>
        <w:t>. Размер штрафа определяется в соответствии с правилами Постановления Правительства РФ № 1042 от 30.08.2017.</w:t>
      </w:r>
    </w:p>
    <w:p w:rsidR="009E5642" w:rsidRDefault="009C14B9" w:rsidP="009E5642">
      <w:pPr>
        <w:pStyle w:val="aff2"/>
      </w:pPr>
      <w:r>
        <w:rPr>
          <w:shd w:val="clear" w:color="auto" w:fill="FFFFFF"/>
        </w:rPr>
        <w:t xml:space="preserve">Исполнитель обязан </w:t>
      </w:r>
      <w:r>
        <w:rPr>
          <w:lang w:eastAsia="ru-RU"/>
        </w:rPr>
        <w:t xml:space="preserve">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w:t>
      </w:r>
      <w:r>
        <w:t xml:space="preserve">более чем десять процентов цены </w:t>
      </w:r>
      <w:r>
        <w:rPr>
          <w:szCs w:val="24"/>
        </w:rPr>
        <w:t>контракта</w:t>
      </w:r>
      <w:r>
        <w:t xml:space="preserve">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9E5642" w:rsidRPr="00022D76" w:rsidRDefault="00022D76" w:rsidP="00022D76">
      <w:pPr>
        <w:suppressAutoHyphens w:val="0"/>
        <w:ind w:left="0"/>
        <w:rPr>
          <w:szCs w:val="28"/>
        </w:rPr>
      </w:pPr>
      <w:r>
        <w:br w:type="page"/>
      </w:r>
    </w:p>
    <w:p w:rsidR="009E5642" w:rsidRDefault="009E5642" w:rsidP="00A00C82">
      <w:pPr>
        <w:pStyle w:val="10"/>
        <w:ind w:left="431" w:hanging="431"/>
      </w:pPr>
      <w:r>
        <w:lastRenderedPageBreak/>
        <w:t>Обеспечение исполнения контракта</w:t>
      </w:r>
    </w:p>
    <w:p w:rsidR="00B11965" w:rsidRPr="002E241B" w:rsidRDefault="009C14B9">
      <w:pPr>
        <w:pStyle w:val="aff2"/>
        <w:rPr>
          <w:szCs w:val="24"/>
        </w:rPr>
      </w:pPr>
      <w:r>
        <w:t>Тип</w:t>
      </w:r>
      <w:r w:rsidRPr="002E241B">
        <w:t xml:space="preserve"> </w:t>
      </w:r>
      <w:r>
        <w:t>обеспечения</w:t>
      </w:r>
      <w:r w:rsidRPr="002E241B">
        <w:t>:</w:t>
      </w:r>
      <w:r w:rsidR="00D950E9" w:rsidRPr="002E241B">
        <w:t xml:space="preserve"> </w:t>
      </w:r>
      <w:r>
        <w:rPr>
          <w:rStyle w:val="12"/>
          <w:lang w:val="en-US"/>
        </w:rPr>
        <w:t>Не указывается</w:t>
      </w:r>
      <w:r w:rsidR="006420EF" w:rsidRPr="002E241B">
        <w:rPr>
          <w:color w:val="808080"/>
        </w:rPr>
        <w:t xml:space="preserve"> </w:t>
      </w:r>
    </w:p>
    <w:p w:rsidR="002E241B" w:rsidRDefault="002E241B" w:rsidP="002E241B">
      <w:pPr>
        <w:pStyle w:val="aff2"/>
      </w:pPr>
    </w:p>
    <w:p w:rsidR="00010D08" w:rsidRDefault="00010D08" w:rsidP="002E241B">
      <w:pPr>
        <w:pStyle w:val="aff2"/>
      </w:pPr>
    </w:p>
    <w:p w:rsidR="00761B24" w:rsidRDefault="00761B24"/>
    <w:tbl>
      <w:tblPr>
        <w:tblW w:w="5000" w:type="pct"/>
        <w:tblLook w:val="04A0" w:firstRow="1" w:lastRow="0" w:firstColumn="1" w:lastColumn="0" w:noHBand="0" w:noVBand="1"/>
      </w:tblPr>
      <w:tblGrid>
        <w:gridCol w:w="7474"/>
        <w:gridCol w:w="7312"/>
      </w:tblGrid>
      <w:tr w:rsidR="00761B24">
        <w:tc>
          <w:tcPr>
            <w:tcW w:w="0" w:type="auto"/>
          </w:tcPr>
          <w:tbl>
            <w:tblPr>
              <w:tblW w:w="7252" w:type="dxa"/>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7252"/>
            </w:tblGrid>
            <w:tr w:rsidR="00761B24" w:rsidTr="00BB4203">
              <w:trPr>
                <w:trHeight w:val="333"/>
              </w:trPr>
              <w:tc>
                <w:tcPr>
                  <w:tcW w:w="5000" w:type="pct"/>
                  <w:shd w:val="clear" w:color="auto" w:fill="auto"/>
                  <w:vAlign w:val="center"/>
                </w:tcPr>
                <w:p w:rsidR="00761B24" w:rsidRDefault="006E5DEE">
                  <w:pPr>
                    <w:spacing w:after="0"/>
                  </w:pPr>
                  <w:r>
                    <w:rPr>
                      <w:b/>
                      <w:color w:val="000000"/>
                      <w:sz w:val="20"/>
                    </w:rPr>
                    <w:t>Данные электронной подписи</w:t>
                  </w:r>
                </w:p>
              </w:tc>
            </w:tr>
            <w:tr w:rsidR="00761B24" w:rsidTr="00BB4203">
              <w:trPr>
                <w:trHeight w:val="647"/>
              </w:trPr>
              <w:tc>
                <w:tcPr>
                  <w:tcW w:w="5000" w:type="pct"/>
                  <w:shd w:val="clear" w:color="auto" w:fill="auto"/>
                  <w:vAlign w:val="center"/>
                </w:tcPr>
                <w:p w:rsidR="00761B24" w:rsidRDefault="006E5DEE">
                  <w:pPr>
                    <w:spacing w:after="0"/>
                  </w:pPr>
                  <w:r>
                    <w:rPr>
                      <w:color w:val="000000"/>
                      <w:sz w:val="20"/>
                    </w:rPr>
                    <w:t>Владелец: Ермаков Валерий Викторович Старший Вице-Президент по работе с корпоративным и</w:t>
                  </w:r>
                  <w:r>
                    <w:rPr>
                      <w:color w:val="000000"/>
                      <w:sz w:val="20"/>
                    </w:rPr>
                    <w:t xml:space="preserve"> гос. сегментами</w:t>
                  </w:r>
                </w:p>
              </w:tc>
            </w:tr>
            <w:tr w:rsidR="00761B24" w:rsidTr="00BB4203">
              <w:trPr>
                <w:trHeight w:val="333"/>
              </w:trPr>
              <w:tc>
                <w:tcPr>
                  <w:tcW w:w="5000" w:type="pct"/>
                  <w:shd w:val="clear" w:color="auto" w:fill="auto"/>
                  <w:vAlign w:val="center"/>
                </w:tcPr>
                <w:p w:rsidR="00761B24" w:rsidRDefault="006E5DEE">
                  <w:pPr>
                    <w:spacing w:after="0"/>
                  </w:pPr>
                  <w:r>
                    <w:rPr>
                      <w:color w:val="000000"/>
                      <w:sz w:val="20"/>
                    </w:rPr>
                    <w:t>Организация: ПАО "РОСТЕЛЕКОМ" 7707049388</w:t>
                  </w:r>
                </w:p>
              </w:tc>
            </w:tr>
            <w:tr w:rsidR="00761B24" w:rsidTr="00BB4203">
              <w:trPr>
                <w:trHeight w:val="314"/>
              </w:trPr>
              <w:tc>
                <w:tcPr>
                  <w:tcW w:w="5000" w:type="pct"/>
                  <w:shd w:val="clear" w:color="auto" w:fill="auto"/>
                  <w:vAlign w:val="center"/>
                </w:tcPr>
                <w:p w:rsidR="00761B24" w:rsidRDefault="006E5DEE">
                  <w:pPr>
                    <w:spacing w:after="0"/>
                  </w:pPr>
                  <w:r>
                    <w:rPr>
                      <w:color w:val="000000"/>
                      <w:sz w:val="20"/>
                    </w:rPr>
                    <w:t>Подписано: 31.08.2023 15:57:49 (МСК)</w:t>
                  </w:r>
                </w:p>
              </w:tc>
            </w:tr>
            <w:tr w:rsidR="00761B24" w:rsidTr="00BB4203">
              <w:trPr>
                <w:trHeight w:val="392"/>
              </w:trPr>
              <w:tc>
                <w:tcPr>
                  <w:tcW w:w="5000" w:type="pct"/>
                  <w:shd w:val="clear" w:color="auto" w:fill="auto"/>
                  <w:vAlign w:val="center"/>
                </w:tcPr>
                <w:p w:rsidR="00761B24" w:rsidRDefault="00761B24">
                  <w:pPr>
                    <w:spacing w:after="0"/>
                  </w:pPr>
                </w:p>
              </w:tc>
            </w:tr>
            <w:tr w:rsidR="00761B24" w:rsidTr="00BB4203">
              <w:trPr>
                <w:trHeight w:val="314"/>
              </w:trPr>
              <w:tc>
                <w:tcPr>
                  <w:tcW w:w="5000" w:type="pct"/>
                  <w:shd w:val="clear" w:color="auto" w:fill="auto"/>
                  <w:vAlign w:val="center"/>
                </w:tcPr>
                <w:p w:rsidR="00761B24" w:rsidRDefault="006E5DEE">
                  <w:pPr>
                    <w:spacing w:after="0"/>
                  </w:pPr>
                  <w:r>
                    <w:rPr>
                      <w:b/>
                      <w:color w:val="000000"/>
                      <w:sz w:val="20"/>
                    </w:rPr>
                    <w:t>Данные сертификата</w:t>
                  </w:r>
                </w:p>
              </w:tc>
            </w:tr>
            <w:tr w:rsidR="00761B24" w:rsidTr="00BB4203">
              <w:trPr>
                <w:trHeight w:val="333"/>
              </w:trPr>
              <w:tc>
                <w:tcPr>
                  <w:tcW w:w="5000" w:type="pct"/>
                  <w:shd w:val="clear" w:color="auto" w:fill="auto"/>
                  <w:vAlign w:val="center"/>
                </w:tcPr>
                <w:p w:rsidR="00761B24" w:rsidRDefault="006E5DEE">
                  <w:pPr>
                    <w:spacing w:after="0"/>
                  </w:pPr>
                  <w:r>
                    <w:rPr>
                      <w:color w:val="000000"/>
                      <w:sz w:val="20"/>
                    </w:rPr>
                    <w:t>Серийный номер: 0292F08B0036B024AC44CEE034D2FCE22F</w:t>
                  </w:r>
                </w:p>
              </w:tc>
            </w:tr>
            <w:tr w:rsidR="00761B24" w:rsidTr="00BB4203">
              <w:trPr>
                <w:trHeight w:val="333"/>
              </w:trPr>
              <w:tc>
                <w:tcPr>
                  <w:tcW w:w="5000" w:type="pct"/>
                  <w:shd w:val="clear" w:color="auto" w:fill="auto"/>
                  <w:vAlign w:val="center"/>
                </w:tcPr>
                <w:p w:rsidR="00761B24" w:rsidRDefault="006E5DEE">
                  <w:pPr>
                    <w:spacing w:after="0"/>
                  </w:pPr>
                  <w:r>
                    <w:rPr>
                      <w:color w:val="000000"/>
                      <w:sz w:val="20"/>
                    </w:rPr>
                    <w:t>Срок действия: 05.07.2023 11:19:30 - 28.04.2038 16:12:13</w:t>
                  </w:r>
                </w:p>
              </w:tc>
            </w:tr>
          </w:tbl>
          <w:p w:rsidR="00761B24" w:rsidRDefault="00761B24"/>
        </w:tc>
        <w:tc>
          <w:tcPr>
            <w:tcW w:w="0" w:type="auto"/>
          </w:tcPr>
          <w:tbl>
            <w:tblPr>
              <w:tblW w:w="5000" w:type="pct"/>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7090"/>
            </w:tblGrid>
            <w:tr w:rsidR="00761B24">
              <w:tc>
                <w:tcPr>
                  <w:tcW w:w="100" w:type="pct"/>
                  <w:shd w:val="clear" w:color="auto" w:fill="auto"/>
                  <w:vAlign w:val="center"/>
                </w:tcPr>
                <w:p w:rsidR="00761B24" w:rsidRDefault="006E5DEE">
                  <w:pPr>
                    <w:spacing w:after="0"/>
                  </w:pPr>
                  <w:r>
                    <w:rPr>
                      <w:b/>
                      <w:color w:val="000000"/>
                      <w:sz w:val="20"/>
                    </w:rPr>
                    <w:t>Данные электронной подпис</w:t>
                  </w:r>
                  <w:r>
                    <w:rPr>
                      <w:b/>
                      <w:color w:val="000000"/>
                      <w:sz w:val="20"/>
                    </w:rPr>
                    <w:t>и</w:t>
                  </w:r>
                </w:p>
              </w:tc>
            </w:tr>
            <w:tr w:rsidR="00761B24">
              <w:tc>
                <w:tcPr>
                  <w:tcW w:w="100" w:type="pct"/>
                  <w:shd w:val="clear" w:color="auto" w:fill="auto"/>
                  <w:vAlign w:val="center"/>
                </w:tcPr>
                <w:p w:rsidR="00761B24" w:rsidRDefault="006E5DEE">
                  <w:pPr>
                    <w:spacing w:after="0"/>
                  </w:pPr>
                  <w:r>
                    <w:rPr>
                      <w:color w:val="000000"/>
                      <w:sz w:val="20"/>
                    </w:rPr>
                    <w:t>Владелец: Ким Дмитрий Матвеевич Заместитель Министра цифрового развития, связи и массовых коммуникаций Российской Федерации</w:t>
                  </w:r>
                </w:p>
              </w:tc>
            </w:tr>
            <w:tr w:rsidR="00761B24">
              <w:tc>
                <w:tcPr>
                  <w:tcW w:w="100" w:type="pct"/>
                  <w:shd w:val="clear" w:color="auto" w:fill="auto"/>
                  <w:vAlign w:val="center"/>
                </w:tcPr>
                <w:p w:rsidR="00761B24" w:rsidRDefault="006E5DEE">
                  <w:pPr>
                    <w:spacing w:after="0"/>
                  </w:pPr>
                  <w:r>
                    <w:rPr>
                      <w:color w:val="000000"/>
                      <w:sz w:val="20"/>
                    </w:rPr>
                    <w:t>Организация: МИНИСТЕРСТВО ЦИФРОВОГО РАЗВИТИЯ, СВЯЗИ И МАССОВЫХ КОММУНИКАЦИЙ РОССИЙСКОЙ ФЕДЕРАЦИИ 772608057590</w:t>
                  </w:r>
                </w:p>
              </w:tc>
            </w:tr>
            <w:tr w:rsidR="00761B24">
              <w:tc>
                <w:tcPr>
                  <w:tcW w:w="100" w:type="pct"/>
                  <w:shd w:val="clear" w:color="auto" w:fill="auto"/>
                  <w:vAlign w:val="center"/>
                </w:tcPr>
                <w:p w:rsidR="00761B24" w:rsidRDefault="006E5DEE">
                  <w:pPr>
                    <w:spacing w:after="0"/>
                  </w:pPr>
                  <w:r>
                    <w:rPr>
                      <w:color w:val="000000"/>
                      <w:sz w:val="20"/>
                    </w:rPr>
                    <w:t xml:space="preserve">Подписано: </w:t>
                  </w:r>
                  <w:r>
                    <w:rPr>
                      <w:color w:val="000000"/>
                      <w:sz w:val="20"/>
                    </w:rPr>
                    <w:t>31.08.2023 16:25:42 (МСК)</w:t>
                  </w:r>
                </w:p>
              </w:tc>
            </w:tr>
            <w:tr w:rsidR="00761B24">
              <w:tc>
                <w:tcPr>
                  <w:tcW w:w="100" w:type="pct"/>
                  <w:shd w:val="clear" w:color="auto" w:fill="auto"/>
                  <w:vAlign w:val="center"/>
                </w:tcPr>
                <w:p w:rsidR="00761B24" w:rsidRDefault="00761B24">
                  <w:pPr>
                    <w:spacing w:after="0"/>
                  </w:pPr>
                </w:p>
              </w:tc>
            </w:tr>
            <w:tr w:rsidR="00761B24">
              <w:tc>
                <w:tcPr>
                  <w:tcW w:w="100" w:type="pct"/>
                  <w:shd w:val="clear" w:color="auto" w:fill="auto"/>
                  <w:vAlign w:val="center"/>
                </w:tcPr>
                <w:p w:rsidR="00761B24" w:rsidRDefault="006E5DEE">
                  <w:pPr>
                    <w:spacing w:after="0"/>
                  </w:pPr>
                  <w:r>
                    <w:rPr>
                      <w:b/>
                      <w:color w:val="000000"/>
                      <w:sz w:val="20"/>
                    </w:rPr>
                    <w:t>Данные сертификата</w:t>
                  </w:r>
                </w:p>
              </w:tc>
            </w:tr>
            <w:tr w:rsidR="00761B24">
              <w:tc>
                <w:tcPr>
                  <w:tcW w:w="100" w:type="pct"/>
                  <w:shd w:val="clear" w:color="auto" w:fill="auto"/>
                  <w:vAlign w:val="center"/>
                </w:tcPr>
                <w:p w:rsidR="00761B24" w:rsidRDefault="006E5DEE">
                  <w:pPr>
                    <w:spacing w:after="0"/>
                  </w:pPr>
                  <w:r>
                    <w:rPr>
                      <w:color w:val="000000"/>
                      <w:sz w:val="20"/>
                    </w:rPr>
                    <w:t>Серийный номер: 44F4CCB50688D836F9BACC73A90C56AA</w:t>
                  </w:r>
                </w:p>
              </w:tc>
            </w:tr>
            <w:tr w:rsidR="00761B24">
              <w:tc>
                <w:tcPr>
                  <w:tcW w:w="100" w:type="pct"/>
                  <w:shd w:val="clear" w:color="auto" w:fill="auto"/>
                  <w:vAlign w:val="center"/>
                </w:tcPr>
                <w:p w:rsidR="00761B24" w:rsidRDefault="006E5DEE">
                  <w:pPr>
                    <w:spacing w:after="0"/>
                  </w:pPr>
                  <w:r>
                    <w:rPr>
                      <w:color w:val="000000"/>
                      <w:sz w:val="20"/>
                    </w:rPr>
                    <w:t>Срок действия: 27.03.2023 15:29:00 - 19.06.2024 15:29:00</w:t>
                  </w:r>
                </w:p>
              </w:tc>
            </w:tr>
          </w:tbl>
          <w:p w:rsidR="00761B24" w:rsidRDefault="00761B24"/>
        </w:tc>
      </w:tr>
    </w:tbl>
    <w:p w:rsidR="00761B24" w:rsidRDefault="00761B24"/>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786"/>
      </w:tblGrid>
      <w:tr w:rsidR="00761B24">
        <w:tc>
          <w:tcPr>
            <w:tcW w:w="100" w:type="pct"/>
            <w:shd w:val="clear" w:color="auto" w:fill="000000" w:themeFill="dark1"/>
            <w:vAlign w:val="center"/>
          </w:tcPr>
          <w:p w:rsidR="00761B24" w:rsidRDefault="006E5DEE">
            <w:pPr>
              <w:spacing w:after="0"/>
              <w:jc w:val="center"/>
            </w:pPr>
            <w:r>
              <w:rPr>
                <w:b/>
                <w:color w:val="F2F2F2"/>
              </w:rPr>
              <w:t>Документ подписан электронной подписью и передан через оператора ЭДО ООО «Финтендер крипто»</w:t>
            </w:r>
          </w:p>
        </w:tc>
      </w:tr>
    </w:tbl>
    <w:p w:rsidR="00761B24" w:rsidRDefault="00761B24">
      <w:bookmarkStart w:id="7" w:name="_GoBack"/>
      <w:bookmarkEnd w:id="7"/>
    </w:p>
    <w:sectPr w:rsidR="00761B24">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DEE" w:rsidRDefault="006E5DEE">
      <w:pPr>
        <w:spacing w:after="0" w:line="240" w:lineRule="auto"/>
      </w:pPr>
      <w:r>
        <w:separator/>
      </w:r>
    </w:p>
  </w:endnote>
  <w:endnote w:type="continuationSeparator" w:id="0">
    <w:p w:rsidR="006E5DEE" w:rsidRDefault="006E5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41B" w:rsidRDefault="002E241B">
    <w:pPr>
      <w:pStyle w:val="af0"/>
    </w:pPr>
    <w:r>
      <w:fldChar w:fldCharType="begin"/>
    </w:r>
    <w:r>
      <w:instrText>PAGE   \* MERGEFORMAT</w:instrText>
    </w:r>
    <w:r>
      <w:fldChar w:fldCharType="separate"/>
    </w:r>
    <w:r w:rsidR="00BB4203">
      <w:rPr>
        <w:noProof/>
      </w:rPr>
      <w:t>41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41B" w:rsidRDefault="002E241B">
    <w:pPr>
      <w:pStyle w:val="af0"/>
    </w:pPr>
    <w:r>
      <w:fldChar w:fldCharType="begin"/>
    </w:r>
    <w:r>
      <w:instrText>PAGE   \* MERGEFORMAT</w:instrText>
    </w:r>
    <w:r>
      <w:fldChar w:fldCharType="separate"/>
    </w:r>
    <w:r>
      <w:t>1</w:t>
    </w:r>
    <w:r>
      <w:fldChar w:fldCharType="end"/>
    </w:r>
  </w:p>
  <w:p w:rsidR="002E241B" w:rsidRDefault="002E241B">
    <w:pPr>
      <w:pStyle w:val="af0"/>
    </w:pPr>
  </w:p>
  <w:p w:rsidR="002E241B" w:rsidRDefault="002E241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DEE" w:rsidRDefault="006E5DEE">
      <w:pPr>
        <w:spacing w:after="0" w:line="240" w:lineRule="auto"/>
      </w:pPr>
      <w:r>
        <w:separator/>
      </w:r>
    </w:p>
  </w:footnote>
  <w:footnote w:type="continuationSeparator" w:id="0">
    <w:p w:rsidR="006E5DEE" w:rsidRDefault="006E5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15A47681"/>
    <w:multiLevelType w:val="multilevel"/>
    <w:tmpl w:val="15A4768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7762EDA"/>
    <w:multiLevelType w:val="multilevel"/>
    <w:tmpl w:val="17762EDA"/>
    <w:lvl w:ilvl="0">
      <w:start w:val="1"/>
      <w:numFmt w:val="decimal"/>
      <w:pStyle w:val="10"/>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274A0B12"/>
    <w:multiLevelType w:val="multilevel"/>
    <w:tmpl w:val="274A0B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E47"/>
    <w:rsid w:val="00010D08"/>
    <w:rsid w:val="00010D62"/>
    <w:rsid w:val="0001260E"/>
    <w:rsid w:val="000130B1"/>
    <w:rsid w:val="00017909"/>
    <w:rsid w:val="00022D76"/>
    <w:rsid w:val="00027F92"/>
    <w:rsid w:val="00030EE0"/>
    <w:rsid w:val="000341D1"/>
    <w:rsid w:val="00040115"/>
    <w:rsid w:val="00043F45"/>
    <w:rsid w:val="000454C5"/>
    <w:rsid w:val="0004674C"/>
    <w:rsid w:val="00046C81"/>
    <w:rsid w:val="00054864"/>
    <w:rsid w:val="00056F77"/>
    <w:rsid w:val="00057515"/>
    <w:rsid w:val="000668DF"/>
    <w:rsid w:val="0006694D"/>
    <w:rsid w:val="0007275C"/>
    <w:rsid w:val="0007302E"/>
    <w:rsid w:val="00081A8C"/>
    <w:rsid w:val="00092B5E"/>
    <w:rsid w:val="000958EF"/>
    <w:rsid w:val="000A0961"/>
    <w:rsid w:val="000A2F4A"/>
    <w:rsid w:val="000A473E"/>
    <w:rsid w:val="000B04D4"/>
    <w:rsid w:val="000B7B69"/>
    <w:rsid w:val="000B7D37"/>
    <w:rsid w:val="000C0C30"/>
    <w:rsid w:val="000C1969"/>
    <w:rsid w:val="000C5EEF"/>
    <w:rsid w:val="000C6DEE"/>
    <w:rsid w:val="000C72D7"/>
    <w:rsid w:val="000C759C"/>
    <w:rsid w:val="000C7BCF"/>
    <w:rsid w:val="000D4938"/>
    <w:rsid w:val="000D51B3"/>
    <w:rsid w:val="000D6E34"/>
    <w:rsid w:val="000D7C8E"/>
    <w:rsid w:val="000E1C55"/>
    <w:rsid w:val="000E6153"/>
    <w:rsid w:val="000F1888"/>
    <w:rsid w:val="000F3FA1"/>
    <w:rsid w:val="000F64BC"/>
    <w:rsid w:val="00100F5F"/>
    <w:rsid w:val="00104C0D"/>
    <w:rsid w:val="0011106E"/>
    <w:rsid w:val="001119B3"/>
    <w:rsid w:val="00112263"/>
    <w:rsid w:val="00125B9F"/>
    <w:rsid w:val="001275A4"/>
    <w:rsid w:val="001303DE"/>
    <w:rsid w:val="00131A8C"/>
    <w:rsid w:val="001421E6"/>
    <w:rsid w:val="0014412F"/>
    <w:rsid w:val="001470E9"/>
    <w:rsid w:val="0015016E"/>
    <w:rsid w:val="00153D60"/>
    <w:rsid w:val="001564B4"/>
    <w:rsid w:val="001648FC"/>
    <w:rsid w:val="00176BDC"/>
    <w:rsid w:val="001803A3"/>
    <w:rsid w:val="00183F3C"/>
    <w:rsid w:val="001842D6"/>
    <w:rsid w:val="00186371"/>
    <w:rsid w:val="00196EDB"/>
    <w:rsid w:val="001A2E40"/>
    <w:rsid w:val="001B498E"/>
    <w:rsid w:val="001B59E3"/>
    <w:rsid w:val="001B5DC6"/>
    <w:rsid w:val="001C0BE1"/>
    <w:rsid w:val="001C36E7"/>
    <w:rsid w:val="001C5CDE"/>
    <w:rsid w:val="001C6520"/>
    <w:rsid w:val="001D1894"/>
    <w:rsid w:val="001D1EEF"/>
    <w:rsid w:val="001D4372"/>
    <w:rsid w:val="001D4B2B"/>
    <w:rsid w:val="001E2AEF"/>
    <w:rsid w:val="001F00C4"/>
    <w:rsid w:val="001F1040"/>
    <w:rsid w:val="001F2D37"/>
    <w:rsid w:val="001F2EA2"/>
    <w:rsid w:val="001F3C68"/>
    <w:rsid w:val="001F79E8"/>
    <w:rsid w:val="00200A47"/>
    <w:rsid w:val="002012A7"/>
    <w:rsid w:val="00202612"/>
    <w:rsid w:val="00204FB5"/>
    <w:rsid w:val="002132CE"/>
    <w:rsid w:val="00224458"/>
    <w:rsid w:val="00231FC8"/>
    <w:rsid w:val="00233246"/>
    <w:rsid w:val="002344BA"/>
    <w:rsid w:val="0023527C"/>
    <w:rsid w:val="0023639A"/>
    <w:rsid w:val="002407A4"/>
    <w:rsid w:val="002415D6"/>
    <w:rsid w:val="00246723"/>
    <w:rsid w:val="00247747"/>
    <w:rsid w:val="00251A02"/>
    <w:rsid w:val="00252561"/>
    <w:rsid w:val="00252B1A"/>
    <w:rsid w:val="0026014B"/>
    <w:rsid w:val="0026518E"/>
    <w:rsid w:val="002665CD"/>
    <w:rsid w:val="0027664D"/>
    <w:rsid w:val="00280F96"/>
    <w:rsid w:val="002854EF"/>
    <w:rsid w:val="002936B1"/>
    <w:rsid w:val="002941DB"/>
    <w:rsid w:val="00294DFE"/>
    <w:rsid w:val="002959CC"/>
    <w:rsid w:val="002975AD"/>
    <w:rsid w:val="002A4568"/>
    <w:rsid w:val="002A7920"/>
    <w:rsid w:val="002B0B72"/>
    <w:rsid w:val="002B0D2E"/>
    <w:rsid w:val="002B57FA"/>
    <w:rsid w:val="002C3288"/>
    <w:rsid w:val="002C3891"/>
    <w:rsid w:val="002C619E"/>
    <w:rsid w:val="002D2F9E"/>
    <w:rsid w:val="002D490A"/>
    <w:rsid w:val="002D69C2"/>
    <w:rsid w:val="002D7B0A"/>
    <w:rsid w:val="002E0BB4"/>
    <w:rsid w:val="002E1546"/>
    <w:rsid w:val="002E241B"/>
    <w:rsid w:val="002E5085"/>
    <w:rsid w:val="002E5564"/>
    <w:rsid w:val="002E6A46"/>
    <w:rsid w:val="002E6BDF"/>
    <w:rsid w:val="002F3CA3"/>
    <w:rsid w:val="002F45DD"/>
    <w:rsid w:val="002F6E87"/>
    <w:rsid w:val="00300CD5"/>
    <w:rsid w:val="003026BE"/>
    <w:rsid w:val="0030561B"/>
    <w:rsid w:val="00310C67"/>
    <w:rsid w:val="00311125"/>
    <w:rsid w:val="0031350F"/>
    <w:rsid w:val="00315094"/>
    <w:rsid w:val="0031515A"/>
    <w:rsid w:val="0031750B"/>
    <w:rsid w:val="00317F77"/>
    <w:rsid w:val="00326ED3"/>
    <w:rsid w:val="003379D2"/>
    <w:rsid w:val="00345803"/>
    <w:rsid w:val="00346E2D"/>
    <w:rsid w:val="003619B6"/>
    <w:rsid w:val="003664F0"/>
    <w:rsid w:val="00370179"/>
    <w:rsid w:val="003716FB"/>
    <w:rsid w:val="00375AA4"/>
    <w:rsid w:val="00376B29"/>
    <w:rsid w:val="00377584"/>
    <w:rsid w:val="0038230B"/>
    <w:rsid w:val="00385325"/>
    <w:rsid w:val="00385927"/>
    <w:rsid w:val="00385A08"/>
    <w:rsid w:val="00390285"/>
    <w:rsid w:val="00393836"/>
    <w:rsid w:val="00396A3B"/>
    <w:rsid w:val="003A0663"/>
    <w:rsid w:val="003A6EA8"/>
    <w:rsid w:val="003B4B01"/>
    <w:rsid w:val="003B5091"/>
    <w:rsid w:val="003B7373"/>
    <w:rsid w:val="003C0642"/>
    <w:rsid w:val="003C7D1F"/>
    <w:rsid w:val="003D367E"/>
    <w:rsid w:val="003D38D3"/>
    <w:rsid w:val="003D471A"/>
    <w:rsid w:val="003D5F20"/>
    <w:rsid w:val="003D65C2"/>
    <w:rsid w:val="003E2FB3"/>
    <w:rsid w:val="003E7F59"/>
    <w:rsid w:val="003F1F41"/>
    <w:rsid w:val="003F6EE3"/>
    <w:rsid w:val="00406080"/>
    <w:rsid w:val="00414FCE"/>
    <w:rsid w:val="00415B5D"/>
    <w:rsid w:val="00422101"/>
    <w:rsid w:val="004223E8"/>
    <w:rsid w:val="004251A4"/>
    <w:rsid w:val="00425770"/>
    <w:rsid w:val="004270AE"/>
    <w:rsid w:val="00430D03"/>
    <w:rsid w:val="00443999"/>
    <w:rsid w:val="00445A3B"/>
    <w:rsid w:val="00450A0C"/>
    <w:rsid w:val="00452DA7"/>
    <w:rsid w:val="00452FE5"/>
    <w:rsid w:val="00456506"/>
    <w:rsid w:val="00456988"/>
    <w:rsid w:val="00457752"/>
    <w:rsid w:val="00474C68"/>
    <w:rsid w:val="00477964"/>
    <w:rsid w:val="004807B0"/>
    <w:rsid w:val="00482AA3"/>
    <w:rsid w:val="00485F4C"/>
    <w:rsid w:val="004935F0"/>
    <w:rsid w:val="00493790"/>
    <w:rsid w:val="0049548E"/>
    <w:rsid w:val="00496AC3"/>
    <w:rsid w:val="00496E5A"/>
    <w:rsid w:val="004A21C8"/>
    <w:rsid w:val="004A2D4A"/>
    <w:rsid w:val="004A333C"/>
    <w:rsid w:val="004A43BE"/>
    <w:rsid w:val="004A54DB"/>
    <w:rsid w:val="004B061F"/>
    <w:rsid w:val="004B2072"/>
    <w:rsid w:val="004B46F0"/>
    <w:rsid w:val="004B526B"/>
    <w:rsid w:val="004C0738"/>
    <w:rsid w:val="004D0724"/>
    <w:rsid w:val="004D0727"/>
    <w:rsid w:val="004D2AED"/>
    <w:rsid w:val="004D2BF3"/>
    <w:rsid w:val="004D68A4"/>
    <w:rsid w:val="004D7212"/>
    <w:rsid w:val="004D7805"/>
    <w:rsid w:val="004E056A"/>
    <w:rsid w:val="004E3D1E"/>
    <w:rsid w:val="004E5B98"/>
    <w:rsid w:val="004F1BAE"/>
    <w:rsid w:val="00502E69"/>
    <w:rsid w:val="00503292"/>
    <w:rsid w:val="005071C6"/>
    <w:rsid w:val="00510093"/>
    <w:rsid w:val="00513D30"/>
    <w:rsid w:val="00515AC5"/>
    <w:rsid w:val="00515E90"/>
    <w:rsid w:val="00517782"/>
    <w:rsid w:val="00522E96"/>
    <w:rsid w:val="00523D4E"/>
    <w:rsid w:val="00525274"/>
    <w:rsid w:val="005307B0"/>
    <w:rsid w:val="005330C0"/>
    <w:rsid w:val="00533B57"/>
    <w:rsid w:val="005367AC"/>
    <w:rsid w:val="00540072"/>
    <w:rsid w:val="00541296"/>
    <w:rsid w:val="00544722"/>
    <w:rsid w:val="00551742"/>
    <w:rsid w:val="00552328"/>
    <w:rsid w:val="00556924"/>
    <w:rsid w:val="005569F1"/>
    <w:rsid w:val="0056121D"/>
    <w:rsid w:val="00563792"/>
    <w:rsid w:val="00566A1E"/>
    <w:rsid w:val="00572F68"/>
    <w:rsid w:val="00581663"/>
    <w:rsid w:val="0058307E"/>
    <w:rsid w:val="0058355B"/>
    <w:rsid w:val="005839E2"/>
    <w:rsid w:val="005868BF"/>
    <w:rsid w:val="00587765"/>
    <w:rsid w:val="00592328"/>
    <w:rsid w:val="005932B2"/>
    <w:rsid w:val="00593A75"/>
    <w:rsid w:val="00593EF1"/>
    <w:rsid w:val="005942EC"/>
    <w:rsid w:val="005A17BA"/>
    <w:rsid w:val="005A2B33"/>
    <w:rsid w:val="005A3E33"/>
    <w:rsid w:val="005B0B15"/>
    <w:rsid w:val="005B5C89"/>
    <w:rsid w:val="005B7F7B"/>
    <w:rsid w:val="005C0DA9"/>
    <w:rsid w:val="005C40F2"/>
    <w:rsid w:val="005C659E"/>
    <w:rsid w:val="005C6767"/>
    <w:rsid w:val="005C7EBA"/>
    <w:rsid w:val="005D234A"/>
    <w:rsid w:val="005E30F4"/>
    <w:rsid w:val="005E595F"/>
    <w:rsid w:val="005E7FB3"/>
    <w:rsid w:val="005F6E38"/>
    <w:rsid w:val="00610DCD"/>
    <w:rsid w:val="006125C5"/>
    <w:rsid w:val="006149E8"/>
    <w:rsid w:val="006151AE"/>
    <w:rsid w:val="0062418B"/>
    <w:rsid w:val="00624FBD"/>
    <w:rsid w:val="00627960"/>
    <w:rsid w:val="00632FD6"/>
    <w:rsid w:val="00634908"/>
    <w:rsid w:val="006358BD"/>
    <w:rsid w:val="00635C21"/>
    <w:rsid w:val="00635FB8"/>
    <w:rsid w:val="00640CCA"/>
    <w:rsid w:val="006420EF"/>
    <w:rsid w:val="00643B5D"/>
    <w:rsid w:val="0064489C"/>
    <w:rsid w:val="00660552"/>
    <w:rsid w:val="00660CDE"/>
    <w:rsid w:val="00660F76"/>
    <w:rsid w:val="00665817"/>
    <w:rsid w:val="00665D3D"/>
    <w:rsid w:val="00672B69"/>
    <w:rsid w:val="006743EF"/>
    <w:rsid w:val="00676465"/>
    <w:rsid w:val="006820D5"/>
    <w:rsid w:val="006822FB"/>
    <w:rsid w:val="0068398F"/>
    <w:rsid w:val="0068632A"/>
    <w:rsid w:val="006A0178"/>
    <w:rsid w:val="006A0E40"/>
    <w:rsid w:val="006A1BCE"/>
    <w:rsid w:val="006A2333"/>
    <w:rsid w:val="006B2230"/>
    <w:rsid w:val="006B3505"/>
    <w:rsid w:val="006B6238"/>
    <w:rsid w:val="006C4E0B"/>
    <w:rsid w:val="006C76DF"/>
    <w:rsid w:val="006D60FA"/>
    <w:rsid w:val="006D7512"/>
    <w:rsid w:val="006E5DEE"/>
    <w:rsid w:val="006E6B64"/>
    <w:rsid w:val="006F04CC"/>
    <w:rsid w:val="006F5ACE"/>
    <w:rsid w:val="006F63BD"/>
    <w:rsid w:val="006F7C19"/>
    <w:rsid w:val="006F7FB5"/>
    <w:rsid w:val="00702EFC"/>
    <w:rsid w:val="007127A4"/>
    <w:rsid w:val="007132E3"/>
    <w:rsid w:val="00714CDC"/>
    <w:rsid w:val="0071762C"/>
    <w:rsid w:val="00725C83"/>
    <w:rsid w:val="007265FB"/>
    <w:rsid w:val="0072730C"/>
    <w:rsid w:val="00727EBA"/>
    <w:rsid w:val="00727FF5"/>
    <w:rsid w:val="0073063B"/>
    <w:rsid w:val="007307B9"/>
    <w:rsid w:val="007331FD"/>
    <w:rsid w:val="00734A65"/>
    <w:rsid w:val="007354F5"/>
    <w:rsid w:val="0073691F"/>
    <w:rsid w:val="00737695"/>
    <w:rsid w:val="00737863"/>
    <w:rsid w:val="0074143E"/>
    <w:rsid w:val="0074188E"/>
    <w:rsid w:val="007608C3"/>
    <w:rsid w:val="00761B24"/>
    <w:rsid w:val="00762443"/>
    <w:rsid w:val="0076364E"/>
    <w:rsid w:val="007640B9"/>
    <w:rsid w:val="007754B0"/>
    <w:rsid w:val="007757FD"/>
    <w:rsid w:val="0077593F"/>
    <w:rsid w:val="007801D6"/>
    <w:rsid w:val="0078114F"/>
    <w:rsid w:val="007822EB"/>
    <w:rsid w:val="0078433D"/>
    <w:rsid w:val="00790962"/>
    <w:rsid w:val="007945D8"/>
    <w:rsid w:val="00794A0C"/>
    <w:rsid w:val="007A0315"/>
    <w:rsid w:val="007A05C5"/>
    <w:rsid w:val="007A09FE"/>
    <w:rsid w:val="007A1448"/>
    <w:rsid w:val="007A2048"/>
    <w:rsid w:val="007A287C"/>
    <w:rsid w:val="007A3B03"/>
    <w:rsid w:val="007A7645"/>
    <w:rsid w:val="007B712C"/>
    <w:rsid w:val="007B7F89"/>
    <w:rsid w:val="007C2F13"/>
    <w:rsid w:val="007D46AF"/>
    <w:rsid w:val="007D53D3"/>
    <w:rsid w:val="007D6747"/>
    <w:rsid w:val="007E62CB"/>
    <w:rsid w:val="007E7663"/>
    <w:rsid w:val="007F0331"/>
    <w:rsid w:val="007F7321"/>
    <w:rsid w:val="0080034E"/>
    <w:rsid w:val="00804273"/>
    <w:rsid w:val="00806A85"/>
    <w:rsid w:val="00806ED8"/>
    <w:rsid w:val="00811180"/>
    <w:rsid w:val="00815BFF"/>
    <w:rsid w:val="0081735A"/>
    <w:rsid w:val="00824D16"/>
    <w:rsid w:val="00825288"/>
    <w:rsid w:val="00827B11"/>
    <w:rsid w:val="00832C4D"/>
    <w:rsid w:val="008340FD"/>
    <w:rsid w:val="00842BDE"/>
    <w:rsid w:val="00843A46"/>
    <w:rsid w:val="00844584"/>
    <w:rsid w:val="00853D77"/>
    <w:rsid w:val="00854E02"/>
    <w:rsid w:val="008553A7"/>
    <w:rsid w:val="008601CE"/>
    <w:rsid w:val="00861C69"/>
    <w:rsid w:val="00867071"/>
    <w:rsid w:val="00871B9D"/>
    <w:rsid w:val="00873822"/>
    <w:rsid w:val="00876A79"/>
    <w:rsid w:val="00883EDA"/>
    <w:rsid w:val="00885418"/>
    <w:rsid w:val="0089628C"/>
    <w:rsid w:val="008972D8"/>
    <w:rsid w:val="008A09E3"/>
    <w:rsid w:val="008A1449"/>
    <w:rsid w:val="008A552F"/>
    <w:rsid w:val="008A6F68"/>
    <w:rsid w:val="008B0013"/>
    <w:rsid w:val="008B3B3B"/>
    <w:rsid w:val="008B5477"/>
    <w:rsid w:val="008C058B"/>
    <w:rsid w:val="008C38FC"/>
    <w:rsid w:val="008C4FC3"/>
    <w:rsid w:val="008C6B48"/>
    <w:rsid w:val="008C744A"/>
    <w:rsid w:val="008D00B5"/>
    <w:rsid w:val="008D4514"/>
    <w:rsid w:val="008E54D7"/>
    <w:rsid w:val="008F5D65"/>
    <w:rsid w:val="009177B5"/>
    <w:rsid w:val="0092039D"/>
    <w:rsid w:val="00920DBE"/>
    <w:rsid w:val="00926AC1"/>
    <w:rsid w:val="00927BC3"/>
    <w:rsid w:val="009331EE"/>
    <w:rsid w:val="009371FC"/>
    <w:rsid w:val="00940651"/>
    <w:rsid w:val="00942521"/>
    <w:rsid w:val="00953BAB"/>
    <w:rsid w:val="00964309"/>
    <w:rsid w:val="00976FAC"/>
    <w:rsid w:val="00977FE0"/>
    <w:rsid w:val="0098364B"/>
    <w:rsid w:val="00985746"/>
    <w:rsid w:val="00986781"/>
    <w:rsid w:val="0099131F"/>
    <w:rsid w:val="00993F6B"/>
    <w:rsid w:val="009965DF"/>
    <w:rsid w:val="0099743E"/>
    <w:rsid w:val="009A2F5D"/>
    <w:rsid w:val="009A2FD6"/>
    <w:rsid w:val="009A3151"/>
    <w:rsid w:val="009A36E0"/>
    <w:rsid w:val="009A3DB9"/>
    <w:rsid w:val="009A7979"/>
    <w:rsid w:val="009B36D8"/>
    <w:rsid w:val="009B543C"/>
    <w:rsid w:val="009B6FB6"/>
    <w:rsid w:val="009B7A96"/>
    <w:rsid w:val="009C14B9"/>
    <w:rsid w:val="009C3957"/>
    <w:rsid w:val="009C4BE7"/>
    <w:rsid w:val="009C55B4"/>
    <w:rsid w:val="009D5E8E"/>
    <w:rsid w:val="009E1D72"/>
    <w:rsid w:val="009E3AAF"/>
    <w:rsid w:val="009E3BF8"/>
    <w:rsid w:val="009E5642"/>
    <w:rsid w:val="009E6008"/>
    <w:rsid w:val="009E72AA"/>
    <w:rsid w:val="009F54C7"/>
    <w:rsid w:val="009F6D28"/>
    <w:rsid w:val="009F7DA7"/>
    <w:rsid w:val="00A00C82"/>
    <w:rsid w:val="00A1269B"/>
    <w:rsid w:val="00A14F7F"/>
    <w:rsid w:val="00A15EA6"/>
    <w:rsid w:val="00A23818"/>
    <w:rsid w:val="00A2656C"/>
    <w:rsid w:val="00A319DE"/>
    <w:rsid w:val="00A3346C"/>
    <w:rsid w:val="00A35E47"/>
    <w:rsid w:val="00A3641D"/>
    <w:rsid w:val="00A412DB"/>
    <w:rsid w:val="00A44EBE"/>
    <w:rsid w:val="00A471D4"/>
    <w:rsid w:val="00A54CF5"/>
    <w:rsid w:val="00A56C86"/>
    <w:rsid w:val="00A60074"/>
    <w:rsid w:val="00A60182"/>
    <w:rsid w:val="00A661B4"/>
    <w:rsid w:val="00A721F7"/>
    <w:rsid w:val="00A72579"/>
    <w:rsid w:val="00A72E3C"/>
    <w:rsid w:val="00A760EC"/>
    <w:rsid w:val="00A805DA"/>
    <w:rsid w:val="00A81764"/>
    <w:rsid w:val="00A8582B"/>
    <w:rsid w:val="00A86E94"/>
    <w:rsid w:val="00A946BE"/>
    <w:rsid w:val="00A947CE"/>
    <w:rsid w:val="00AA0E23"/>
    <w:rsid w:val="00AA19D5"/>
    <w:rsid w:val="00AA3484"/>
    <w:rsid w:val="00AA438B"/>
    <w:rsid w:val="00AB07B9"/>
    <w:rsid w:val="00AB16B4"/>
    <w:rsid w:val="00AB2B7B"/>
    <w:rsid w:val="00AB2B92"/>
    <w:rsid w:val="00AB5733"/>
    <w:rsid w:val="00AC1844"/>
    <w:rsid w:val="00AC5D13"/>
    <w:rsid w:val="00AC7D1D"/>
    <w:rsid w:val="00AD4266"/>
    <w:rsid w:val="00AE0D73"/>
    <w:rsid w:val="00AE1510"/>
    <w:rsid w:val="00AE4D3C"/>
    <w:rsid w:val="00AE520C"/>
    <w:rsid w:val="00AF269C"/>
    <w:rsid w:val="00B042B3"/>
    <w:rsid w:val="00B1181D"/>
    <w:rsid w:val="00B11965"/>
    <w:rsid w:val="00B14000"/>
    <w:rsid w:val="00B20973"/>
    <w:rsid w:val="00B2204C"/>
    <w:rsid w:val="00B25E12"/>
    <w:rsid w:val="00B26BBA"/>
    <w:rsid w:val="00B30DC9"/>
    <w:rsid w:val="00B31D0A"/>
    <w:rsid w:val="00B34A17"/>
    <w:rsid w:val="00B36C10"/>
    <w:rsid w:val="00B40BFD"/>
    <w:rsid w:val="00B422C2"/>
    <w:rsid w:val="00B432D7"/>
    <w:rsid w:val="00B47A78"/>
    <w:rsid w:val="00B47B3B"/>
    <w:rsid w:val="00B53672"/>
    <w:rsid w:val="00B54027"/>
    <w:rsid w:val="00B570FD"/>
    <w:rsid w:val="00B60815"/>
    <w:rsid w:val="00B669FE"/>
    <w:rsid w:val="00B7198F"/>
    <w:rsid w:val="00B748FC"/>
    <w:rsid w:val="00B77685"/>
    <w:rsid w:val="00B85F93"/>
    <w:rsid w:val="00B91DC9"/>
    <w:rsid w:val="00B92F5D"/>
    <w:rsid w:val="00B972C3"/>
    <w:rsid w:val="00BA0873"/>
    <w:rsid w:val="00BA0A00"/>
    <w:rsid w:val="00BA2EC9"/>
    <w:rsid w:val="00BB4203"/>
    <w:rsid w:val="00BC09AA"/>
    <w:rsid w:val="00BC42B3"/>
    <w:rsid w:val="00BC6F7F"/>
    <w:rsid w:val="00BC76EA"/>
    <w:rsid w:val="00BD0CE3"/>
    <w:rsid w:val="00BD54A2"/>
    <w:rsid w:val="00BD648C"/>
    <w:rsid w:val="00BD71B4"/>
    <w:rsid w:val="00BE3571"/>
    <w:rsid w:val="00BE5CA3"/>
    <w:rsid w:val="00BE7D25"/>
    <w:rsid w:val="00BF5222"/>
    <w:rsid w:val="00BF6AF1"/>
    <w:rsid w:val="00BF747E"/>
    <w:rsid w:val="00C0187F"/>
    <w:rsid w:val="00C01C0C"/>
    <w:rsid w:val="00C117C7"/>
    <w:rsid w:val="00C20611"/>
    <w:rsid w:val="00C218E1"/>
    <w:rsid w:val="00C25115"/>
    <w:rsid w:val="00C304DB"/>
    <w:rsid w:val="00C31C16"/>
    <w:rsid w:val="00C32A6F"/>
    <w:rsid w:val="00C449BF"/>
    <w:rsid w:val="00C4608F"/>
    <w:rsid w:val="00C50E45"/>
    <w:rsid w:val="00C53FAE"/>
    <w:rsid w:val="00C61950"/>
    <w:rsid w:val="00C6559F"/>
    <w:rsid w:val="00C6621B"/>
    <w:rsid w:val="00C66555"/>
    <w:rsid w:val="00C7024B"/>
    <w:rsid w:val="00C75D82"/>
    <w:rsid w:val="00C829BA"/>
    <w:rsid w:val="00C836C0"/>
    <w:rsid w:val="00C96B1D"/>
    <w:rsid w:val="00C96BB5"/>
    <w:rsid w:val="00C97FEA"/>
    <w:rsid w:val="00CA18BB"/>
    <w:rsid w:val="00CA3355"/>
    <w:rsid w:val="00CB095A"/>
    <w:rsid w:val="00CB6ABF"/>
    <w:rsid w:val="00CB7CBB"/>
    <w:rsid w:val="00CC24F3"/>
    <w:rsid w:val="00CC284E"/>
    <w:rsid w:val="00CC4A63"/>
    <w:rsid w:val="00CC545A"/>
    <w:rsid w:val="00CD7344"/>
    <w:rsid w:val="00CE13FD"/>
    <w:rsid w:val="00CE26E3"/>
    <w:rsid w:val="00CE742E"/>
    <w:rsid w:val="00CF0FDE"/>
    <w:rsid w:val="00CF4961"/>
    <w:rsid w:val="00CF5F00"/>
    <w:rsid w:val="00D06009"/>
    <w:rsid w:val="00D16E73"/>
    <w:rsid w:val="00D17BFE"/>
    <w:rsid w:val="00D24556"/>
    <w:rsid w:val="00D250D4"/>
    <w:rsid w:val="00D30025"/>
    <w:rsid w:val="00D32F32"/>
    <w:rsid w:val="00D34DF1"/>
    <w:rsid w:val="00D36465"/>
    <w:rsid w:val="00D434CD"/>
    <w:rsid w:val="00D477CE"/>
    <w:rsid w:val="00D518C4"/>
    <w:rsid w:val="00D54A8E"/>
    <w:rsid w:val="00D57E2E"/>
    <w:rsid w:val="00D63E91"/>
    <w:rsid w:val="00D64D89"/>
    <w:rsid w:val="00D65946"/>
    <w:rsid w:val="00D7025E"/>
    <w:rsid w:val="00D76BEF"/>
    <w:rsid w:val="00D80711"/>
    <w:rsid w:val="00D941BF"/>
    <w:rsid w:val="00D950E9"/>
    <w:rsid w:val="00D9723B"/>
    <w:rsid w:val="00DA0630"/>
    <w:rsid w:val="00DA24F4"/>
    <w:rsid w:val="00DA2B0D"/>
    <w:rsid w:val="00DB0BE5"/>
    <w:rsid w:val="00DB2DAF"/>
    <w:rsid w:val="00DC0338"/>
    <w:rsid w:val="00DD0613"/>
    <w:rsid w:val="00DD0BB5"/>
    <w:rsid w:val="00DD2C39"/>
    <w:rsid w:val="00DD3EDA"/>
    <w:rsid w:val="00DE671D"/>
    <w:rsid w:val="00DE7408"/>
    <w:rsid w:val="00DE7CE2"/>
    <w:rsid w:val="00DF0331"/>
    <w:rsid w:val="00DF0505"/>
    <w:rsid w:val="00E00B64"/>
    <w:rsid w:val="00E03656"/>
    <w:rsid w:val="00E04312"/>
    <w:rsid w:val="00E04B27"/>
    <w:rsid w:val="00E148AA"/>
    <w:rsid w:val="00E164CE"/>
    <w:rsid w:val="00E1775E"/>
    <w:rsid w:val="00E17A5B"/>
    <w:rsid w:val="00E24BAF"/>
    <w:rsid w:val="00E2680E"/>
    <w:rsid w:val="00E30826"/>
    <w:rsid w:val="00E30C7A"/>
    <w:rsid w:val="00E34C5C"/>
    <w:rsid w:val="00E351C6"/>
    <w:rsid w:val="00E46D57"/>
    <w:rsid w:val="00E6144E"/>
    <w:rsid w:val="00E654AE"/>
    <w:rsid w:val="00E7101E"/>
    <w:rsid w:val="00E73A1C"/>
    <w:rsid w:val="00E83423"/>
    <w:rsid w:val="00E86F75"/>
    <w:rsid w:val="00E92C92"/>
    <w:rsid w:val="00E93783"/>
    <w:rsid w:val="00E95BBF"/>
    <w:rsid w:val="00E96786"/>
    <w:rsid w:val="00EA7721"/>
    <w:rsid w:val="00EA7B08"/>
    <w:rsid w:val="00EB14E0"/>
    <w:rsid w:val="00EB539F"/>
    <w:rsid w:val="00EB544C"/>
    <w:rsid w:val="00EB6992"/>
    <w:rsid w:val="00EB7161"/>
    <w:rsid w:val="00EC038C"/>
    <w:rsid w:val="00ED0D81"/>
    <w:rsid w:val="00ED1E73"/>
    <w:rsid w:val="00ED4433"/>
    <w:rsid w:val="00EE4FEA"/>
    <w:rsid w:val="00EF4FCD"/>
    <w:rsid w:val="00EF72B3"/>
    <w:rsid w:val="00F13E13"/>
    <w:rsid w:val="00F146EB"/>
    <w:rsid w:val="00F1694F"/>
    <w:rsid w:val="00F20683"/>
    <w:rsid w:val="00F2437C"/>
    <w:rsid w:val="00F24ED2"/>
    <w:rsid w:val="00F319FA"/>
    <w:rsid w:val="00F330FB"/>
    <w:rsid w:val="00F33AC7"/>
    <w:rsid w:val="00F46929"/>
    <w:rsid w:val="00F472F6"/>
    <w:rsid w:val="00F53F02"/>
    <w:rsid w:val="00F5491E"/>
    <w:rsid w:val="00F56273"/>
    <w:rsid w:val="00F60984"/>
    <w:rsid w:val="00F63152"/>
    <w:rsid w:val="00F642EF"/>
    <w:rsid w:val="00F6525C"/>
    <w:rsid w:val="00F652C5"/>
    <w:rsid w:val="00F706F6"/>
    <w:rsid w:val="00F7090A"/>
    <w:rsid w:val="00F70F34"/>
    <w:rsid w:val="00F72C09"/>
    <w:rsid w:val="00F8021F"/>
    <w:rsid w:val="00F91FDF"/>
    <w:rsid w:val="00F930BC"/>
    <w:rsid w:val="00F967B9"/>
    <w:rsid w:val="00F9718D"/>
    <w:rsid w:val="00FA49D8"/>
    <w:rsid w:val="00FA4A9A"/>
    <w:rsid w:val="00FA4AA0"/>
    <w:rsid w:val="00FA7C05"/>
    <w:rsid w:val="00FC1F8E"/>
    <w:rsid w:val="00FC2AEF"/>
    <w:rsid w:val="00FC6DAA"/>
    <w:rsid w:val="00FC72F7"/>
    <w:rsid w:val="00FC7454"/>
    <w:rsid w:val="00FD2181"/>
    <w:rsid w:val="00FD5CA7"/>
    <w:rsid w:val="00FE1CA9"/>
    <w:rsid w:val="00FE3B79"/>
    <w:rsid w:val="00FE4B57"/>
    <w:rsid w:val="00FE71CC"/>
    <w:rsid w:val="00FF06D1"/>
    <w:rsid w:val="00FF14EE"/>
    <w:rsid w:val="00FF18CE"/>
    <w:rsid w:val="00FF2BA0"/>
    <w:rsid w:val="272D5CDA"/>
    <w:rsid w:val="2CD96BDF"/>
    <w:rsid w:val="302428A7"/>
    <w:rsid w:val="38B26023"/>
    <w:rsid w:val="41E540BF"/>
    <w:rsid w:val="58E56529"/>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AE81F0F-4325-4C82-850F-1B5AA02C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left="1422"/>
    </w:pPr>
    <w:rPr>
      <w:sz w:val="24"/>
      <w:szCs w:val="24"/>
      <w:lang w:eastAsia="ar-SA"/>
    </w:rPr>
  </w:style>
  <w:style w:type="paragraph" w:styleId="10">
    <w:name w:val="heading 1"/>
    <w:basedOn w:val="Standard"/>
    <w:next w:val="a"/>
    <w:link w:val="11"/>
    <w:uiPriority w:val="9"/>
    <w:qFormat/>
    <w:pPr>
      <w:keepNext/>
      <w:numPr>
        <w:numId w:val="1"/>
      </w:numPr>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a"/>
    <w:next w:val="a"/>
    <w:link w:val="20"/>
    <w:uiPriority w:val="9"/>
    <w:unhideWhenUsed/>
    <w:qFormat/>
    <w:pPr>
      <w:keepNext/>
      <w:keepLines/>
      <w:numPr>
        <w:ilvl w:val="1"/>
        <w:numId w:val="1"/>
      </w:numPr>
      <w:spacing w:before="200" w:after="200"/>
      <w:jc w:val="center"/>
      <w:outlineLvl w:val="1"/>
    </w:pPr>
    <w:rPr>
      <w:b/>
    </w:rPr>
  </w:style>
  <w:style w:type="paragraph" w:styleId="3">
    <w:name w:val="heading 3"/>
    <w:basedOn w:val="a"/>
    <w:next w:val="a"/>
    <w:qFormat/>
    <w:pPr>
      <w:keepNext/>
      <w:numPr>
        <w:ilvl w:val="2"/>
        <w:numId w:val="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paragraph" w:styleId="a3">
    <w:name w:val="Balloon Text"/>
    <w:basedOn w:val="a"/>
    <w:rPr>
      <w:rFonts w:ascii="Tahoma" w:hAnsi="Tahoma" w:cs="Tahoma"/>
      <w:sz w:val="16"/>
      <w:szCs w:val="16"/>
    </w:rPr>
  </w:style>
  <w:style w:type="paragraph" w:styleId="a4">
    <w:name w:val="caption"/>
    <w:basedOn w:val="a"/>
    <w:next w:val="a"/>
    <w:uiPriority w:val="35"/>
    <w:unhideWhenUsed/>
    <w:qFormat/>
    <w:pPr>
      <w:spacing w:after="200"/>
    </w:pPr>
    <w:rPr>
      <w:i/>
      <w:iCs/>
      <w:color w:val="44546A" w:themeColor="text2"/>
      <w:sz w:val="18"/>
      <w:szCs w:val="18"/>
    </w:rPr>
  </w:style>
  <w:style w:type="paragraph" w:styleId="a5">
    <w:name w:val="annotation text"/>
    <w:basedOn w:val="a"/>
    <w:link w:val="a6"/>
    <w:uiPriority w:val="99"/>
    <w:semiHidden/>
    <w:unhideWhenUsed/>
    <w:rPr>
      <w:sz w:val="20"/>
      <w:szCs w:val="20"/>
    </w:rPr>
  </w:style>
  <w:style w:type="paragraph" w:styleId="a7">
    <w:name w:val="annotation subject"/>
    <w:basedOn w:val="a5"/>
    <w:next w:val="a5"/>
    <w:link w:val="a8"/>
    <w:uiPriority w:val="99"/>
    <w:semiHidden/>
    <w:unhideWhenUsed/>
    <w:rPr>
      <w:b/>
      <w:bCs/>
    </w:rPr>
  </w:style>
  <w:style w:type="paragraph" w:styleId="a9">
    <w:name w:val="Document Map"/>
    <w:basedOn w:val="a"/>
    <w:link w:val="aa"/>
    <w:uiPriority w:val="99"/>
    <w:semiHidden/>
    <w:unhideWhenUsed/>
    <w:rPr>
      <w:rFonts w:ascii="Tahoma" w:hAnsi="Tahoma" w:cs="Tahoma"/>
      <w:sz w:val="16"/>
      <w:szCs w:val="16"/>
    </w:rPr>
  </w:style>
  <w:style w:type="paragraph" w:styleId="ab">
    <w:name w:val="footnote text"/>
    <w:basedOn w:val="a"/>
    <w:rPr>
      <w:sz w:val="20"/>
      <w:szCs w:val="20"/>
    </w:rPr>
  </w:style>
  <w:style w:type="paragraph" w:styleId="ac">
    <w:name w:val="header"/>
    <w:basedOn w:val="a"/>
    <w:uiPriority w:val="99"/>
    <w:pPr>
      <w:tabs>
        <w:tab w:val="center" w:pos="4677"/>
        <w:tab w:val="right" w:pos="9355"/>
      </w:tabs>
    </w:pPr>
  </w:style>
  <w:style w:type="paragraph" w:styleId="ad">
    <w:name w:val="Body Text"/>
    <w:basedOn w:val="a"/>
    <w:pPr>
      <w:spacing w:after="120"/>
    </w:pPr>
  </w:style>
  <w:style w:type="paragraph" w:styleId="ae">
    <w:name w:val="Title"/>
    <w:basedOn w:val="Standard"/>
    <w:next w:val="a"/>
    <w:link w:val="af"/>
    <w:uiPriority w:val="10"/>
    <w:qFormat/>
    <w:pPr>
      <w:jc w:val="center"/>
      <w:outlineLvl w:val="0"/>
    </w:pPr>
    <w:rPr>
      <w:rFonts w:ascii="Times New Roman" w:hAnsi="Times New Roman" w:cs="Times New Roman"/>
      <w:b/>
      <w:bCs/>
      <w:sz w:val="28"/>
      <w:szCs w:val="28"/>
      <w:lang w:eastAsia="en-US"/>
    </w:rPr>
  </w:style>
  <w:style w:type="paragraph" w:styleId="af0">
    <w:name w:val="footer"/>
    <w:basedOn w:val="a"/>
    <w:uiPriority w:val="99"/>
    <w:pPr>
      <w:tabs>
        <w:tab w:val="center" w:pos="4677"/>
        <w:tab w:val="right" w:pos="9355"/>
      </w:tabs>
    </w:pPr>
  </w:style>
  <w:style w:type="paragraph" w:styleId="af1">
    <w:name w:val="List"/>
    <w:basedOn w:val="ad"/>
    <w:rPr>
      <w:rFonts w:cs="Mangal"/>
    </w:rPr>
  </w:style>
  <w:style w:type="character" w:styleId="af2">
    <w:name w:val="footnote reference"/>
    <w:rPr>
      <w:vertAlign w:val="superscript"/>
    </w:rPr>
  </w:style>
  <w:style w:type="character" w:styleId="af3">
    <w:name w:val="annotation reference"/>
    <w:uiPriority w:val="99"/>
    <w:semiHidden/>
    <w:unhideWhenUsed/>
    <w:rPr>
      <w:sz w:val="16"/>
      <w:szCs w:val="16"/>
    </w:rPr>
  </w:style>
  <w:style w:type="character" w:styleId="af4">
    <w:name w:val="endnote reference"/>
    <w:rPr>
      <w:vertAlign w:val="superscript"/>
    </w:rPr>
  </w:style>
  <w:style w:type="character" w:styleId="af5">
    <w:name w:val="Hyperlink"/>
    <w:rPr>
      <w:color w:val="000080"/>
      <w:u w:val="single"/>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qFormat/>
  </w:style>
  <w:style w:type="character" w:customStyle="1" w:styleId="WW8Num1z3">
    <w:name w:val="WW8Num1z3"/>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7">
    <w:name w:val="Верхний колонтитул Знак"/>
    <w:uiPriority w:val="99"/>
    <w:qFormat/>
    <w:rPr>
      <w:sz w:val="24"/>
      <w:szCs w:val="24"/>
    </w:rPr>
  </w:style>
  <w:style w:type="character" w:customStyle="1" w:styleId="af8">
    <w:name w:val="Нижний колонтитул Знак"/>
    <w:uiPriority w:val="99"/>
    <w:qFormat/>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d"/>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6">
    <w:name w:val="Текст примечания Знак"/>
    <w:link w:val="a5"/>
    <w:uiPriority w:val="99"/>
    <w:semiHidden/>
    <w:rPr>
      <w:lang w:eastAsia="ar-SA"/>
    </w:rPr>
  </w:style>
  <w:style w:type="character" w:customStyle="1" w:styleId="a8">
    <w:name w:val="Тема примечания Знак"/>
    <w:link w:val="a7"/>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a">
    <w:name w:val="Схема документа Знак"/>
    <w:basedOn w:val="a0"/>
    <w:link w:val="a9"/>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character" w:customStyle="1" w:styleId="af">
    <w:name w:val="Заголовок Знак"/>
    <w:basedOn w:val="a0"/>
    <w:link w:val="ae"/>
    <w:uiPriority w:val="10"/>
    <w:rPr>
      <w:rFonts w:eastAsia="Calibri"/>
      <w:b/>
      <w:bCs/>
      <w:kern w:val="1"/>
      <w:sz w:val="28"/>
      <w:szCs w:val="28"/>
      <w:lang w:val="ru-RU"/>
    </w:rPr>
  </w:style>
  <w:style w:type="paragraph" w:customStyle="1" w:styleId="aff2">
    <w:name w:val="Абзац текста"/>
    <w:basedOn w:val="a"/>
    <w:link w:val="aff3"/>
    <w:qFormat/>
    <w:pPr>
      <w:spacing w:after="100"/>
      <w:ind w:left="0" w:firstLine="567"/>
    </w:pPr>
    <w:rPr>
      <w:szCs w:val="28"/>
    </w:rPr>
  </w:style>
  <w:style w:type="paragraph" w:customStyle="1" w:styleId="19">
    <w:name w:val="Заголовок таблицы1"/>
    <w:basedOn w:val="a"/>
    <w:link w:val="1a"/>
    <w:qFormat/>
    <w:pPr>
      <w:ind w:left="0"/>
    </w:pPr>
    <w:rPr>
      <w:b/>
    </w:rPr>
  </w:style>
  <w:style w:type="character" w:customStyle="1" w:styleId="aff3">
    <w:name w:val="Абзац текста Знак"/>
    <w:basedOn w:val="a0"/>
    <w:link w:val="aff2"/>
    <w:qFormat/>
    <w:rPr>
      <w:sz w:val="24"/>
      <w:szCs w:val="28"/>
      <w:lang w:val="ru-RU" w:eastAsia="ar-SA"/>
    </w:rPr>
  </w:style>
  <w:style w:type="paragraph" w:customStyle="1" w:styleId="aff4">
    <w:name w:val="Тест таблицы"/>
    <w:basedOn w:val="a"/>
    <w:link w:val="aff5"/>
    <w:qFormat/>
    <w:pPr>
      <w:ind w:left="0"/>
    </w:pPr>
  </w:style>
  <w:style w:type="character" w:customStyle="1" w:styleId="1a">
    <w:name w:val="Заголовок таблицы1 Знак"/>
    <w:basedOn w:val="a0"/>
    <w:link w:val="19"/>
    <w:rPr>
      <w:b/>
      <w:sz w:val="24"/>
      <w:szCs w:val="24"/>
      <w:lang w:val="ru-RU" w:eastAsia="ar-SA"/>
    </w:rPr>
  </w:style>
  <w:style w:type="character" w:customStyle="1" w:styleId="aff5">
    <w:name w:val="Тест таблицы Знак"/>
    <w:basedOn w:val="a0"/>
    <w:link w:val="aff4"/>
    <w:rPr>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66209">
      <w:bodyDiv w:val="1"/>
      <w:marLeft w:val="0"/>
      <w:marRight w:val="0"/>
      <w:marTop w:val="0"/>
      <w:marBottom w:val="0"/>
      <w:divBdr>
        <w:top w:val="none" w:sz="0" w:space="0" w:color="auto"/>
        <w:left w:val="none" w:sz="0" w:space="0" w:color="auto"/>
        <w:bottom w:val="none" w:sz="0" w:space="0" w:color="auto"/>
        <w:right w:val="none" w:sz="0" w:space="0" w:color="auto"/>
      </w:divBdr>
      <w:divsChild>
        <w:div w:id="147652708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953D32-910C-44E9-AC6C-3B0362D5C679}">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42</Pages>
  <Words>5353</Words>
  <Characters>30514</Characters>
  <Application>Microsoft Office Word</Application>
  <DocSecurity>0</DocSecurity>
  <Lines>254</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epk_local</cp:lastModifiedBy>
  <cp:revision>360</cp:revision>
  <cp:lastPrinted>2016-02-16T07:09:00Z</cp:lastPrinted>
  <dcterms:created xsi:type="dcterms:W3CDTF">2018-06-25T12:03:00Z</dcterms:created>
  <dcterms:modified xsi:type="dcterms:W3CDTF">2023-08-31T14:04:00Z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